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203B3" w14:textId="77777777" w:rsidR="00EA5A7C" w:rsidRPr="00DE4418" w:rsidRDefault="00EA5A7C" w:rsidP="00EA5A7C">
      <w:pPr>
        <w:jc w:val="center"/>
        <w:rPr>
          <w:sz w:val="32"/>
          <w:szCs w:val="32"/>
        </w:rPr>
      </w:pPr>
    </w:p>
    <w:p w14:paraId="4004C4FE" w14:textId="77777777" w:rsidR="00EA5A7C" w:rsidRPr="00DE4418" w:rsidRDefault="00EA5A7C" w:rsidP="00EA5A7C">
      <w:pPr>
        <w:jc w:val="center"/>
        <w:rPr>
          <w:sz w:val="32"/>
          <w:szCs w:val="32"/>
        </w:rPr>
      </w:pPr>
    </w:p>
    <w:p w14:paraId="12060B62" w14:textId="1667D78C" w:rsidR="00DE4418" w:rsidRPr="00EA5A7C" w:rsidRDefault="001C09A5" w:rsidP="00681903">
      <w:pPr>
        <w:pStyle w:val="Title"/>
        <w:rPr>
          <w:rFonts w:ascii="Century Gothic" w:hAnsi="Century Gothic"/>
        </w:rPr>
      </w:pPr>
      <w:r>
        <w:rPr>
          <w:rFonts w:ascii="Century Gothic" w:hAnsi="Century Gothic"/>
        </w:rPr>
        <w:t>High Level Solution Options Change Pack</w:t>
      </w:r>
    </w:p>
    <w:p w14:paraId="0CEF708B" w14:textId="5EFF848B" w:rsidR="00DE4418" w:rsidRPr="00EA5A7C" w:rsidRDefault="00B01CC9" w:rsidP="00EA5A7C">
      <w:pPr>
        <w:pStyle w:val="Heading1"/>
      </w:pPr>
      <w:r>
        <w:t>Communication detail</w:t>
      </w:r>
    </w:p>
    <w:tbl>
      <w:tblPr>
        <w:tblStyle w:val="ListTable3"/>
        <w:tblW w:w="9093" w:type="dxa"/>
        <w:tblLook w:val="04A0" w:firstRow="1" w:lastRow="0" w:firstColumn="1" w:lastColumn="0" w:noHBand="0" w:noVBand="1"/>
      </w:tblPr>
      <w:tblGrid>
        <w:gridCol w:w="2830"/>
        <w:gridCol w:w="6263"/>
      </w:tblGrid>
      <w:tr w:rsidR="00A86D70" w:rsidRPr="00CE732A" w14:paraId="01BD808F" w14:textId="77777777" w:rsidTr="00640F43">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75C8EF0D" w14:textId="5E6DA09E" w:rsidR="00A86D70" w:rsidRPr="00CE732A" w:rsidRDefault="00A86D70" w:rsidP="00B30513">
            <w:pPr>
              <w:jc w:val="right"/>
              <w:rPr>
                <w:b w:val="0"/>
                <w:bCs w:val="0"/>
                <w:color w:val="FFFFFF"/>
              </w:rPr>
            </w:pPr>
            <w:r w:rsidRPr="00787779">
              <w:rPr>
                <w:b w:val="0"/>
                <w:bCs w:val="0"/>
                <w:color w:val="FFFFFF"/>
              </w:rPr>
              <w:t>Comm Reference:</w:t>
            </w:r>
          </w:p>
        </w:tc>
        <w:tc>
          <w:tcPr>
            <w:tcW w:w="6263" w:type="dxa"/>
            <w:tcBorders>
              <w:left w:val="single" w:sz="4" w:space="0" w:color="212133" w:themeColor="text1"/>
              <w:right w:val="single" w:sz="4" w:space="0" w:color="212133" w:themeColor="text1"/>
            </w:tcBorders>
            <w:shd w:val="clear" w:color="auto" w:fill="auto"/>
          </w:tcPr>
          <w:p w14:paraId="3887BF68" w14:textId="06DC8751" w:rsidR="00A86D70" w:rsidRPr="00255D70" w:rsidRDefault="00044C69" w:rsidP="00A86D70">
            <w:pPr>
              <w:cnfStyle w:val="100000000000" w:firstRow="1" w:lastRow="0" w:firstColumn="0" w:lastColumn="0" w:oddVBand="0" w:evenVBand="0" w:oddHBand="0" w:evenHBand="0" w:firstRowFirstColumn="0" w:firstRowLastColumn="0" w:lastRowFirstColumn="0" w:lastRowLastColumn="0"/>
              <w:rPr>
                <w:rFonts w:ascii="Tahoma" w:hAnsi="Tahoma" w:cs="Tahoma"/>
                <w:color w:val="auto"/>
              </w:rPr>
            </w:pPr>
            <w:r w:rsidRPr="00AA3E2F">
              <w:rPr>
                <w:b w:val="0"/>
                <w:bCs w:val="0"/>
              </w:rPr>
              <w:t>3475</w:t>
            </w:r>
            <w:r w:rsidR="00B377FB">
              <w:rPr>
                <w:b w:val="0"/>
                <w:bCs w:val="0"/>
              </w:rPr>
              <w:t>.1</w:t>
            </w:r>
            <w:r w:rsidRPr="00AA3E2F">
              <w:rPr>
                <w:b w:val="0"/>
                <w:bCs w:val="0"/>
              </w:rPr>
              <w:t xml:space="preserve"> - VO - KG</w:t>
            </w:r>
          </w:p>
        </w:tc>
      </w:tr>
      <w:tr w:rsidR="00A86D70" w:rsidRPr="00CE732A" w14:paraId="7B35BCF1" w14:textId="77777777" w:rsidTr="00640F43">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5DF99EF3" w14:textId="5661034A" w:rsidR="00A86D70" w:rsidRPr="00CE732A" w:rsidRDefault="00A86D70" w:rsidP="00B30513">
            <w:pPr>
              <w:jc w:val="right"/>
              <w:rPr>
                <w:b w:val="0"/>
                <w:bCs w:val="0"/>
                <w:color w:val="FFFFFF"/>
              </w:rPr>
            </w:pPr>
            <w:r w:rsidRPr="00787779">
              <w:rPr>
                <w:b w:val="0"/>
                <w:bCs w:val="0"/>
                <w:color w:val="FFFFFF"/>
              </w:rPr>
              <w:t>Comm Title:</w:t>
            </w:r>
          </w:p>
        </w:tc>
        <w:tc>
          <w:tcPr>
            <w:tcW w:w="6263" w:type="dxa"/>
            <w:tcBorders>
              <w:left w:val="single" w:sz="4" w:space="0" w:color="212133" w:themeColor="text1"/>
              <w:right w:val="single" w:sz="4" w:space="0" w:color="212133" w:themeColor="text1"/>
            </w:tcBorders>
          </w:tcPr>
          <w:p w14:paraId="4C53C88A" w14:textId="7D2C861B" w:rsidR="00A86D70" w:rsidRPr="00CE732A" w:rsidRDefault="00E83469" w:rsidP="00A86D70">
            <w:pPr>
              <w:cnfStyle w:val="000000100000" w:firstRow="0" w:lastRow="0" w:firstColumn="0" w:lastColumn="0" w:oddVBand="0" w:evenVBand="0" w:oddHBand="1" w:evenHBand="0" w:firstRowFirstColumn="0" w:firstRowLastColumn="0" w:lastRowFirstColumn="0" w:lastRowLastColumn="0"/>
              <w:rPr>
                <w:color w:val="212133" w:themeColor="text1"/>
              </w:rPr>
            </w:pPr>
            <w:r w:rsidRPr="00E83469">
              <w:rPr>
                <w:color w:val="212133" w:themeColor="text1"/>
              </w:rPr>
              <w:t>XRN 5994 - Emergency Contact Validation Service</w:t>
            </w:r>
          </w:p>
        </w:tc>
      </w:tr>
      <w:tr w:rsidR="00A86D70" w:rsidRPr="00CE732A" w14:paraId="5715856A" w14:textId="77777777" w:rsidTr="00640F43">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right w:val="single" w:sz="4" w:space="0" w:color="212133" w:themeColor="text1"/>
            </w:tcBorders>
            <w:shd w:val="clear" w:color="auto" w:fill="212133" w:themeFill="text2"/>
            <w:vAlign w:val="center"/>
          </w:tcPr>
          <w:p w14:paraId="579E6A0D" w14:textId="62C808D8" w:rsidR="00A86D70" w:rsidRPr="00CE732A" w:rsidRDefault="00A86D70" w:rsidP="00B30513">
            <w:pPr>
              <w:jc w:val="right"/>
              <w:rPr>
                <w:b w:val="0"/>
                <w:bCs w:val="0"/>
                <w:color w:val="FFFFFF"/>
              </w:rPr>
            </w:pPr>
            <w:r w:rsidRPr="00787779">
              <w:rPr>
                <w:b w:val="0"/>
                <w:bCs w:val="0"/>
                <w:color w:val="FFFFFF"/>
              </w:rPr>
              <w:t>Comm Date:</w:t>
            </w:r>
          </w:p>
        </w:tc>
        <w:sdt>
          <w:sdtPr>
            <w:rPr>
              <w:rFonts w:cs="Calibri"/>
            </w:rPr>
            <w:id w:val="738138613"/>
            <w:date w:fullDate="2026-05-18T00:00:00Z">
              <w:dateFormat w:val="dd/MM/yyyy"/>
              <w:lid w:val="en-GB"/>
              <w:storeMappedDataAs w:val="dateTime"/>
              <w:calendar w:val="gregorian"/>
            </w:date>
          </w:sdtPr>
          <w:sdtEndPr/>
          <w:sdtContent>
            <w:tc>
              <w:tcPr>
                <w:tcW w:w="6263" w:type="dxa"/>
                <w:tcBorders>
                  <w:left w:val="single" w:sz="4" w:space="0" w:color="212133" w:themeColor="text1"/>
                  <w:right w:val="single" w:sz="4" w:space="0" w:color="212133" w:themeColor="text1"/>
                </w:tcBorders>
              </w:tcPr>
              <w:p w14:paraId="73576257" w14:textId="2D3C84AC" w:rsidR="00A86D70" w:rsidRPr="00CE732A" w:rsidRDefault="00E83469" w:rsidP="00A86D70">
                <w:pPr>
                  <w:cnfStyle w:val="000000000000" w:firstRow="0" w:lastRow="0" w:firstColumn="0" w:lastColumn="0" w:oddVBand="0" w:evenVBand="0" w:oddHBand="0" w:evenHBand="0" w:firstRowFirstColumn="0" w:firstRowLastColumn="0" w:lastRowFirstColumn="0" w:lastRowLastColumn="0"/>
                  <w:rPr>
                    <w:color w:val="212133" w:themeColor="text1"/>
                  </w:rPr>
                </w:pPr>
                <w:r>
                  <w:rPr>
                    <w:rFonts w:cs="Calibri"/>
                  </w:rPr>
                  <w:t>18/05/2026</w:t>
                </w:r>
              </w:p>
            </w:tc>
          </w:sdtContent>
        </w:sdt>
      </w:tr>
    </w:tbl>
    <w:p w14:paraId="2BFBCB52" w14:textId="77777777" w:rsidR="00DE4418" w:rsidRPr="00EA5A7C" w:rsidRDefault="00DE4418" w:rsidP="00681903"/>
    <w:p w14:paraId="0C52EB01" w14:textId="4F23AF32" w:rsidR="00A86D70" w:rsidRDefault="00B01CC9" w:rsidP="00A86D70">
      <w:pPr>
        <w:pStyle w:val="Heading1"/>
      </w:pPr>
      <w:r>
        <w:t>Change Representation</w:t>
      </w:r>
    </w:p>
    <w:tbl>
      <w:tblPr>
        <w:tblStyle w:val="ListTable3"/>
        <w:tblW w:w="9093" w:type="dxa"/>
        <w:tblLook w:val="04A0" w:firstRow="1" w:lastRow="0" w:firstColumn="1" w:lastColumn="0" w:noHBand="0" w:noVBand="1"/>
      </w:tblPr>
      <w:tblGrid>
        <w:gridCol w:w="2830"/>
        <w:gridCol w:w="6263"/>
      </w:tblGrid>
      <w:tr w:rsidR="00A86D70" w:rsidRPr="00CE732A" w14:paraId="46EF9A5A" w14:textId="77777777" w:rsidTr="00640F43">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5FE01D72" w14:textId="002C9D53" w:rsidR="00A86D70" w:rsidRPr="00CE732A" w:rsidRDefault="00A86D70" w:rsidP="00B30513">
            <w:pPr>
              <w:jc w:val="right"/>
              <w:rPr>
                <w:b w:val="0"/>
                <w:bCs w:val="0"/>
                <w:color w:val="FFFFFF"/>
              </w:rPr>
            </w:pPr>
            <w:r w:rsidRPr="00787779">
              <w:rPr>
                <w:b w:val="0"/>
                <w:bCs w:val="0"/>
                <w:color w:val="FFFFFF"/>
              </w:rPr>
              <w:t>Action Required:</w:t>
            </w:r>
          </w:p>
        </w:tc>
        <w:tc>
          <w:tcPr>
            <w:tcW w:w="6263" w:type="dxa"/>
            <w:tcBorders>
              <w:left w:val="single" w:sz="4" w:space="0" w:color="212133" w:themeColor="text1"/>
              <w:right w:val="single" w:sz="4" w:space="0" w:color="212133" w:themeColor="text1"/>
            </w:tcBorders>
            <w:shd w:val="clear" w:color="auto" w:fill="auto"/>
          </w:tcPr>
          <w:p w14:paraId="33D67FBF" w14:textId="76F5B646" w:rsidR="00A86D70" w:rsidRPr="00D91ADF" w:rsidRDefault="00245CB4" w:rsidP="00245CB4">
            <w:pPr>
              <w:cnfStyle w:val="100000000000" w:firstRow="1" w:lastRow="0" w:firstColumn="0" w:lastColumn="0" w:oddVBand="0" w:evenVBand="0" w:oddHBand="0" w:evenHBand="0" w:firstRowFirstColumn="0" w:firstRowLastColumn="0" w:lastRowFirstColumn="0" w:lastRowLastColumn="0"/>
              <w:rPr>
                <w:b w:val="0"/>
                <w:bCs w:val="0"/>
                <w:color w:val="212133" w:themeColor="text1"/>
              </w:rPr>
            </w:pPr>
            <w:r w:rsidRPr="00D91ADF">
              <w:rPr>
                <w:b w:val="0"/>
                <w:bCs w:val="0"/>
                <w:color w:val="212133" w:themeColor="text1"/>
              </w:rPr>
              <w:t>For Representation</w:t>
            </w:r>
          </w:p>
        </w:tc>
      </w:tr>
      <w:tr w:rsidR="00A86D70" w:rsidRPr="00CE732A" w14:paraId="1442C3AB" w14:textId="77777777" w:rsidTr="00640F43">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710151F9" w14:textId="46DC711B" w:rsidR="00A86D70" w:rsidRPr="00CE732A" w:rsidRDefault="00A86D70" w:rsidP="00B30513">
            <w:pPr>
              <w:jc w:val="right"/>
              <w:rPr>
                <w:b w:val="0"/>
                <w:bCs w:val="0"/>
                <w:color w:val="FFFFFF"/>
              </w:rPr>
            </w:pPr>
            <w:r w:rsidRPr="00787779">
              <w:rPr>
                <w:b w:val="0"/>
                <w:bCs w:val="0"/>
                <w:color w:val="FFFFFF"/>
              </w:rPr>
              <w:t>Close Out Date:</w:t>
            </w:r>
          </w:p>
        </w:tc>
        <w:sdt>
          <w:sdtPr>
            <w:rPr>
              <w:rFonts w:cs="Calibri"/>
            </w:rPr>
            <w:id w:val="-1495335980"/>
            <w:date w:fullDate="2026-05-18T00:00:00Z">
              <w:dateFormat w:val="dd/MM/yyyy"/>
              <w:lid w:val="en-GB"/>
              <w:storeMappedDataAs w:val="dateTime"/>
              <w:calendar w:val="gregorian"/>
            </w:date>
          </w:sdtPr>
          <w:sdtContent>
            <w:tc>
              <w:tcPr>
                <w:tcW w:w="6263" w:type="dxa"/>
                <w:tcBorders>
                  <w:left w:val="single" w:sz="4" w:space="0" w:color="212133" w:themeColor="text1"/>
                  <w:right w:val="single" w:sz="4" w:space="0" w:color="212133" w:themeColor="text1"/>
                </w:tcBorders>
              </w:tcPr>
              <w:p w14:paraId="5AB2B125" w14:textId="3181C68F" w:rsidR="00A86D70" w:rsidRPr="00CE732A" w:rsidRDefault="00E83469" w:rsidP="00245CB4">
                <w:pPr>
                  <w:cnfStyle w:val="000000100000" w:firstRow="0" w:lastRow="0" w:firstColumn="0" w:lastColumn="0" w:oddVBand="0" w:evenVBand="0" w:oddHBand="1" w:evenHBand="0" w:firstRowFirstColumn="0" w:firstRowLastColumn="0" w:lastRowFirstColumn="0" w:lastRowLastColumn="0"/>
                  <w:rPr>
                    <w:color w:val="212133" w:themeColor="text1"/>
                  </w:rPr>
                </w:pPr>
                <w:r>
                  <w:rPr>
                    <w:rFonts w:cs="Calibri"/>
                  </w:rPr>
                  <w:t>18/05/2026</w:t>
                </w:r>
              </w:p>
            </w:tc>
          </w:sdtContent>
        </w:sdt>
      </w:tr>
    </w:tbl>
    <w:p w14:paraId="240A8C7A" w14:textId="77777777" w:rsidR="00A86D70" w:rsidRDefault="00A86D70" w:rsidP="00A86D70"/>
    <w:p w14:paraId="56BA3512" w14:textId="0E244916" w:rsidR="00A86D70" w:rsidRDefault="00A86D70" w:rsidP="00A86D70">
      <w:pPr>
        <w:pStyle w:val="Heading1"/>
      </w:pPr>
      <w:r>
        <w:t xml:space="preserve">Change </w:t>
      </w:r>
      <w:r w:rsidR="00787779">
        <w:t>Detail</w:t>
      </w:r>
    </w:p>
    <w:tbl>
      <w:tblPr>
        <w:tblStyle w:val="ListTable3"/>
        <w:tblW w:w="9093" w:type="dxa"/>
        <w:tblLook w:val="04A0" w:firstRow="1" w:lastRow="0" w:firstColumn="1" w:lastColumn="0" w:noHBand="0" w:noVBand="1"/>
      </w:tblPr>
      <w:tblGrid>
        <w:gridCol w:w="2830"/>
        <w:gridCol w:w="6263"/>
      </w:tblGrid>
      <w:tr w:rsidR="00A86D70" w:rsidRPr="00CE732A" w14:paraId="5553E9FD" w14:textId="77777777" w:rsidTr="00640F43">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79D0F2C9" w14:textId="2757629E" w:rsidR="00A86D70" w:rsidRPr="00CE732A" w:rsidRDefault="00A86D70" w:rsidP="00B30513">
            <w:pPr>
              <w:jc w:val="right"/>
              <w:rPr>
                <w:b w:val="0"/>
                <w:bCs w:val="0"/>
                <w:color w:val="FFFFFF"/>
              </w:rPr>
            </w:pPr>
            <w:r w:rsidRPr="00787779">
              <w:rPr>
                <w:b w:val="0"/>
                <w:bCs w:val="0"/>
                <w:color w:val="FFFFFF"/>
              </w:rPr>
              <w:t>Xoserve reference N</w:t>
            </w:r>
            <w:r w:rsidR="00787779" w:rsidRPr="00787779">
              <w:rPr>
                <w:b w:val="0"/>
                <w:bCs w:val="0"/>
                <w:color w:val="FFFFFF"/>
              </w:rPr>
              <w:t>umber</w:t>
            </w:r>
            <w:r w:rsidRPr="00787779">
              <w:rPr>
                <w:b w:val="0"/>
                <w:bCs w:val="0"/>
                <w:color w:val="FFFFFF"/>
              </w:rPr>
              <w:t>:</w:t>
            </w:r>
          </w:p>
        </w:tc>
        <w:tc>
          <w:tcPr>
            <w:tcW w:w="6263" w:type="dxa"/>
            <w:tcBorders>
              <w:left w:val="single" w:sz="4" w:space="0" w:color="212133" w:themeColor="text1"/>
              <w:right w:val="single" w:sz="4" w:space="0" w:color="212133" w:themeColor="text1"/>
            </w:tcBorders>
            <w:shd w:val="clear" w:color="auto" w:fill="auto"/>
          </w:tcPr>
          <w:p w14:paraId="5FFF0446" w14:textId="062823C6" w:rsidR="00A86D70" w:rsidRPr="00CE732A" w:rsidRDefault="007876B8">
            <w:pPr>
              <w:cnfStyle w:val="100000000000" w:firstRow="1" w:lastRow="0" w:firstColumn="0" w:lastColumn="0" w:oddVBand="0" w:evenVBand="0" w:oddHBand="0" w:evenHBand="0" w:firstRowFirstColumn="0" w:firstRowLastColumn="0" w:lastRowFirstColumn="0" w:lastRowLastColumn="0"/>
            </w:pPr>
            <w:hyperlink r:id="rId10" w:history="1">
              <w:r w:rsidRPr="00A7542E">
                <w:rPr>
                  <w:rStyle w:val="Hyperlink"/>
                  <w:b w:val="0"/>
                  <w:bCs w:val="0"/>
                </w:rPr>
                <w:t>XRN5994</w:t>
              </w:r>
            </w:hyperlink>
          </w:p>
        </w:tc>
      </w:tr>
      <w:tr w:rsidR="00A86D70" w:rsidRPr="00CE732A" w14:paraId="05B58F16" w14:textId="77777777" w:rsidTr="00640F43">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0F4472B8" w14:textId="37951E59" w:rsidR="00A86D70" w:rsidRPr="00CE732A" w:rsidRDefault="00787779" w:rsidP="00B30513">
            <w:pPr>
              <w:jc w:val="right"/>
              <w:rPr>
                <w:b w:val="0"/>
                <w:bCs w:val="0"/>
                <w:color w:val="FFFFFF"/>
              </w:rPr>
            </w:pPr>
            <w:r>
              <w:rPr>
                <w:b w:val="0"/>
                <w:bCs w:val="0"/>
                <w:color w:val="FFFFFF"/>
              </w:rPr>
              <w:t>*ChMC Constituency Impacted</w:t>
            </w:r>
          </w:p>
        </w:tc>
        <w:tc>
          <w:tcPr>
            <w:tcW w:w="6263" w:type="dxa"/>
            <w:tcBorders>
              <w:left w:val="single" w:sz="4" w:space="0" w:color="212133" w:themeColor="text1"/>
              <w:right w:val="single" w:sz="4" w:space="0" w:color="212133" w:themeColor="text1"/>
            </w:tcBorders>
          </w:tcPr>
          <w:p w14:paraId="37E1D326" w14:textId="47A3B185" w:rsidR="005B0922" w:rsidRDefault="005B0922" w:rsidP="005B0922">
            <w:pPr>
              <w:cnfStyle w:val="000000100000" w:firstRow="0" w:lastRow="0" w:firstColumn="0" w:lastColumn="0" w:oddVBand="0" w:evenVBand="0" w:oddHBand="1" w:evenHBand="0" w:firstRowFirstColumn="0" w:firstRowLastColumn="0" w:lastRowFirstColumn="0" w:lastRowLastColumn="0"/>
            </w:pPr>
            <w:r>
              <w:t>Distribution Networks</w:t>
            </w:r>
          </w:p>
          <w:p w14:paraId="4FF1AE39" w14:textId="2FBCFD46" w:rsidR="00A86D70" w:rsidRPr="00CE732A" w:rsidRDefault="00A650EC">
            <w:pPr>
              <w:cnfStyle w:val="000000100000" w:firstRow="0" w:lastRow="0" w:firstColumn="0" w:lastColumn="0" w:oddVBand="0" w:evenVBand="0" w:oddHBand="1" w:evenHBand="0" w:firstRowFirstColumn="0" w:firstRowLastColumn="0" w:lastRowFirstColumn="0" w:lastRowLastColumn="0"/>
            </w:pPr>
            <w:r w:rsidRPr="00FD778F">
              <w:t>Shippers</w:t>
            </w:r>
          </w:p>
        </w:tc>
      </w:tr>
      <w:tr w:rsidR="00A86D70" w:rsidRPr="00CE732A" w14:paraId="4C3EB150" w14:textId="77777777" w:rsidTr="00640F43">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213EF252" w14:textId="26CD688B" w:rsidR="00A86D70" w:rsidRPr="00CE732A" w:rsidRDefault="00787779" w:rsidP="00B30513">
            <w:pPr>
              <w:jc w:val="right"/>
              <w:rPr>
                <w:b w:val="0"/>
                <w:bCs w:val="0"/>
                <w:color w:val="FFFFFF"/>
              </w:rPr>
            </w:pPr>
            <w:r>
              <w:rPr>
                <w:b w:val="0"/>
                <w:bCs w:val="0"/>
                <w:color w:val="FFFFFF"/>
              </w:rPr>
              <w:t>Change Owner</w:t>
            </w:r>
            <w:r w:rsidR="00A86D70" w:rsidRPr="00787779">
              <w:rPr>
                <w:b w:val="0"/>
                <w:bCs w:val="0"/>
                <w:color w:val="FFFFFF"/>
              </w:rPr>
              <w:t>:</w:t>
            </w:r>
          </w:p>
        </w:tc>
        <w:tc>
          <w:tcPr>
            <w:tcW w:w="6263" w:type="dxa"/>
            <w:tcBorders>
              <w:left w:val="single" w:sz="4" w:space="0" w:color="212133" w:themeColor="text1"/>
              <w:right w:val="single" w:sz="4" w:space="0" w:color="212133" w:themeColor="text1"/>
            </w:tcBorders>
          </w:tcPr>
          <w:p w14:paraId="06E2F787" w14:textId="4273044B" w:rsidR="00A86D70" w:rsidRPr="00CE732A" w:rsidRDefault="006E3B73">
            <w:pPr>
              <w:cnfStyle w:val="000000000000" w:firstRow="0" w:lastRow="0" w:firstColumn="0" w:lastColumn="0" w:oddVBand="0" w:evenVBand="0" w:oddHBand="0" w:evenHBand="0" w:firstRowFirstColumn="0" w:firstRowLastColumn="0" w:lastRowFirstColumn="0" w:lastRowLastColumn="0"/>
            </w:pPr>
            <w:r>
              <w:t>uklink@xoserve.com</w:t>
            </w:r>
          </w:p>
        </w:tc>
      </w:tr>
      <w:tr w:rsidR="00787779" w:rsidRPr="00CE732A" w14:paraId="340AFDD1" w14:textId="77777777" w:rsidTr="005F0458">
        <w:trPr>
          <w:cnfStyle w:val="000000100000" w:firstRow="0" w:lastRow="0" w:firstColumn="0" w:lastColumn="0" w:oddVBand="0" w:evenVBand="0" w:oddHBand="1" w:evenHBand="0" w:firstRowFirstColumn="0" w:firstRowLastColumn="0" w:lastRowFirstColumn="0" w:lastRowLastColumn="0"/>
          <w:trHeight w:val="223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5C457A47" w14:textId="107D5296" w:rsidR="00787779" w:rsidRDefault="00B30513" w:rsidP="00B30513">
            <w:pPr>
              <w:jc w:val="right"/>
              <w:rPr>
                <w:b w:val="0"/>
                <w:bCs w:val="0"/>
                <w:color w:val="FFFFFF"/>
              </w:rPr>
            </w:pPr>
            <w:r w:rsidRPr="00B30513">
              <w:rPr>
                <w:b w:val="0"/>
                <w:bCs w:val="0"/>
                <w:color w:val="FFFFFF"/>
              </w:rPr>
              <w:t>Background and Context:</w:t>
            </w:r>
          </w:p>
        </w:tc>
        <w:tc>
          <w:tcPr>
            <w:tcW w:w="6263" w:type="dxa"/>
            <w:tcBorders>
              <w:left w:val="single" w:sz="4" w:space="0" w:color="212133" w:themeColor="text1"/>
              <w:right w:val="single" w:sz="4" w:space="0" w:color="212133" w:themeColor="text1"/>
            </w:tcBorders>
          </w:tcPr>
          <w:p w14:paraId="3CAEF467" w14:textId="77777777" w:rsidR="00BF4131" w:rsidRPr="00BF4131" w:rsidRDefault="00BF4131" w:rsidP="00BF4131">
            <w:pPr>
              <w:cnfStyle w:val="000000100000" w:firstRow="0" w:lastRow="0" w:firstColumn="0" w:lastColumn="0" w:oddVBand="0" w:evenVBand="0" w:oddHBand="1" w:evenHBand="0" w:firstRowFirstColumn="0" w:firstRowLastColumn="0" w:lastRowFirstColumn="0" w:lastRowLastColumn="0"/>
            </w:pPr>
            <w:r w:rsidRPr="00BF4131">
              <w:t xml:space="preserve">The DNs regularly check the validity of the data they receive by calling the held emergency contact numbers that have been provided by Shippers into UK Link systems ahead of the annual Emergency Response exercise each Autumn. During these calls, it has become apparent to the DNs that many of the emergency contact details stored in UK Link systems are either inaccurate or insufficient, leading to issues when the DN attempts to contact the site. </w:t>
            </w:r>
          </w:p>
          <w:p w14:paraId="7070D792" w14:textId="4DA45A5E" w:rsidR="00FB3978" w:rsidRPr="00CE732A" w:rsidRDefault="00BF4131">
            <w:pPr>
              <w:cnfStyle w:val="000000100000" w:firstRow="0" w:lastRow="0" w:firstColumn="0" w:lastColumn="0" w:oddVBand="0" w:evenVBand="0" w:oddHBand="1" w:evenHBand="0" w:firstRowFirstColumn="0" w:firstRowLastColumn="0" w:lastRowFirstColumn="0" w:lastRowLastColumn="0"/>
            </w:pPr>
            <w:r w:rsidRPr="00BF4131">
              <w:t>To raise the profile of emergency contact details and highlight the importance of accurate data, the CDSP will conduct a centralised call handling exercise on behalf of the DNs</w:t>
            </w:r>
            <w:r w:rsidR="009F21E6">
              <w:t>.</w:t>
            </w:r>
          </w:p>
        </w:tc>
      </w:tr>
    </w:tbl>
    <w:p w14:paraId="1B4C3C83" w14:textId="77777777" w:rsidR="00A86D70" w:rsidRDefault="00A86D70" w:rsidP="00A86D70"/>
    <w:p w14:paraId="1A44A8C5" w14:textId="77777777" w:rsidR="00A86D70" w:rsidRDefault="00A86D70" w:rsidP="00A86D70"/>
    <w:p w14:paraId="651BBC8E" w14:textId="5E14CDB7" w:rsidR="00A86D70" w:rsidRDefault="00246DAC" w:rsidP="006F6423">
      <w:pPr>
        <w:pStyle w:val="Heading1"/>
      </w:pPr>
      <w:r>
        <w:t>Solution Options</w:t>
      </w:r>
    </w:p>
    <w:tbl>
      <w:tblPr>
        <w:tblStyle w:val="ListTable3"/>
        <w:tblW w:w="9093" w:type="dxa"/>
        <w:tblLook w:val="04A0" w:firstRow="1" w:lastRow="0" w:firstColumn="1" w:lastColumn="0" w:noHBand="0" w:noVBand="1"/>
      </w:tblPr>
      <w:tblGrid>
        <w:gridCol w:w="2830"/>
        <w:gridCol w:w="6263"/>
      </w:tblGrid>
      <w:tr w:rsidR="00246DAC" w:rsidRPr="00246DAC" w14:paraId="44062A7D" w14:textId="77777777" w:rsidTr="00640F43">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23F8E1CC" w14:textId="66D38F33" w:rsidR="00246DAC" w:rsidRPr="00246DAC" w:rsidRDefault="00246DAC" w:rsidP="00640F43">
            <w:pPr>
              <w:jc w:val="right"/>
              <w:rPr>
                <w:b w:val="0"/>
                <w:bCs w:val="0"/>
              </w:rPr>
            </w:pPr>
            <w:r w:rsidRPr="00246DAC">
              <w:rPr>
                <w:b w:val="0"/>
                <w:bCs w:val="0"/>
                <w:color w:val="FFFFFF"/>
              </w:rPr>
              <w:t>Solution Option Summar</w:t>
            </w:r>
            <w:r>
              <w:rPr>
                <w:b w:val="0"/>
                <w:bCs w:val="0"/>
                <w:color w:val="FFFFFF"/>
              </w:rPr>
              <w:t>y:</w:t>
            </w:r>
          </w:p>
        </w:tc>
        <w:tc>
          <w:tcPr>
            <w:tcW w:w="6263" w:type="dxa"/>
            <w:tcBorders>
              <w:left w:val="single" w:sz="4" w:space="0" w:color="212133" w:themeColor="text1"/>
              <w:right w:val="single" w:sz="4" w:space="0" w:color="212133" w:themeColor="text1"/>
            </w:tcBorders>
            <w:shd w:val="clear" w:color="auto" w:fill="auto"/>
          </w:tcPr>
          <w:p w14:paraId="1509C400" w14:textId="59885BA2" w:rsidR="005442BD" w:rsidRPr="00C75F87" w:rsidRDefault="00C75F87" w:rsidP="005442BD">
            <w:pPr>
              <w:cnfStyle w:val="100000000000" w:firstRow="1" w:lastRow="0" w:firstColumn="0" w:lastColumn="0" w:oddVBand="0" w:evenVBand="0" w:oddHBand="0" w:evenHBand="0" w:firstRowFirstColumn="0" w:firstRowLastColumn="0" w:lastRowFirstColumn="0" w:lastRowLastColumn="0"/>
              <w:rPr>
                <w:b w:val="0"/>
                <w:bCs w:val="0"/>
              </w:rPr>
            </w:pPr>
            <w:r w:rsidRPr="00C75F87">
              <w:rPr>
                <w:b w:val="0"/>
                <w:bCs w:val="0"/>
              </w:rPr>
              <w:t xml:space="preserve">Across all three </w:t>
            </w:r>
            <w:r w:rsidR="00EE003F">
              <w:rPr>
                <w:b w:val="0"/>
                <w:bCs w:val="0"/>
              </w:rPr>
              <w:t>options for delivery of the Validation</w:t>
            </w:r>
            <w:r w:rsidR="00B631DF">
              <w:rPr>
                <w:b w:val="0"/>
                <w:bCs w:val="0"/>
              </w:rPr>
              <w:t xml:space="preserve"> Service</w:t>
            </w:r>
            <w:r w:rsidR="005442BD">
              <w:rPr>
                <w:b w:val="0"/>
                <w:bCs w:val="0"/>
              </w:rPr>
              <w:t>,</w:t>
            </w:r>
            <w:r w:rsidR="00B631DF">
              <w:rPr>
                <w:b w:val="0"/>
                <w:bCs w:val="0"/>
              </w:rPr>
              <w:t xml:space="preserve"> </w:t>
            </w:r>
            <w:r w:rsidRPr="00C75F87">
              <w:rPr>
                <w:b w:val="0"/>
                <w:bCs w:val="0"/>
              </w:rPr>
              <w:t xml:space="preserve">the main </w:t>
            </w:r>
            <w:r w:rsidR="00B631DF">
              <w:rPr>
                <w:b w:val="0"/>
                <w:bCs w:val="0"/>
              </w:rPr>
              <w:t>requirements and process</w:t>
            </w:r>
            <w:r w:rsidR="006862F5">
              <w:rPr>
                <w:b w:val="0"/>
                <w:bCs w:val="0"/>
              </w:rPr>
              <w:t>es</w:t>
            </w:r>
            <w:r w:rsidR="00B631DF">
              <w:rPr>
                <w:b w:val="0"/>
                <w:bCs w:val="0"/>
              </w:rPr>
              <w:t xml:space="preserve"> </w:t>
            </w:r>
            <w:r w:rsidR="006862F5">
              <w:rPr>
                <w:b w:val="0"/>
                <w:bCs w:val="0"/>
              </w:rPr>
              <w:t>are</w:t>
            </w:r>
            <w:r w:rsidR="005442BD">
              <w:rPr>
                <w:b w:val="0"/>
                <w:bCs w:val="0"/>
              </w:rPr>
              <w:t xml:space="preserve"> unchanged; </w:t>
            </w:r>
            <w:r w:rsidR="005442BD" w:rsidRPr="00C75F87">
              <w:rPr>
                <w:b w:val="0"/>
                <w:bCs w:val="0"/>
              </w:rPr>
              <w:t>the</w:t>
            </w:r>
            <w:r w:rsidR="005442BD">
              <w:rPr>
                <w:b w:val="0"/>
                <w:bCs w:val="0"/>
              </w:rPr>
              <w:t xml:space="preserve"> different</w:t>
            </w:r>
            <w:r w:rsidR="005442BD" w:rsidRPr="00C75F87">
              <w:rPr>
                <w:b w:val="0"/>
                <w:bCs w:val="0"/>
              </w:rPr>
              <w:t xml:space="preserve"> options relate to the recording and reporting element</w:t>
            </w:r>
            <w:r w:rsidR="005442BD">
              <w:rPr>
                <w:b w:val="0"/>
                <w:bCs w:val="0"/>
              </w:rPr>
              <w:t xml:space="preserve"> of the service</w:t>
            </w:r>
            <w:r w:rsidR="005442BD" w:rsidRPr="00C75F87">
              <w:rPr>
                <w:b w:val="0"/>
                <w:bCs w:val="0"/>
              </w:rPr>
              <w:t>.</w:t>
            </w:r>
          </w:p>
          <w:p w14:paraId="7ACF1B31" w14:textId="775506FF" w:rsidR="00C75F87" w:rsidRDefault="00C75F87" w:rsidP="00D752A3">
            <w:pPr>
              <w:cnfStyle w:val="100000000000" w:firstRow="1" w:lastRow="0" w:firstColumn="0" w:lastColumn="0" w:oddVBand="0" w:evenVBand="0" w:oddHBand="0" w:evenHBand="0" w:firstRowFirstColumn="0" w:firstRowLastColumn="0" w:lastRowFirstColumn="0" w:lastRowLastColumn="0"/>
            </w:pPr>
          </w:p>
          <w:p w14:paraId="59C746C3" w14:textId="0D34D65A" w:rsidR="006862F5" w:rsidRPr="00C75F87" w:rsidRDefault="006862F5" w:rsidP="00D752A3">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The main process requirements </w:t>
            </w:r>
            <w:r w:rsidR="00D933C5">
              <w:rPr>
                <w:b w:val="0"/>
                <w:bCs w:val="0"/>
              </w:rPr>
              <w:t>are</w:t>
            </w:r>
            <w:r w:rsidR="00D933C5">
              <w:t>.</w:t>
            </w:r>
          </w:p>
          <w:p w14:paraId="1452D85C" w14:textId="5C4122C6" w:rsidR="00C75F87" w:rsidRPr="009E12E8" w:rsidRDefault="00593EA0" w:rsidP="00C75F87">
            <w:pPr>
              <w:pStyle w:val="ListParagraph"/>
              <w:numPr>
                <w:ilvl w:val="0"/>
                <w:numId w:val="2"/>
              </w:numPr>
              <w:cnfStyle w:val="100000000000" w:firstRow="1" w:lastRow="0" w:firstColumn="0" w:lastColumn="0" w:oddVBand="0" w:evenVBand="0" w:oddHBand="0" w:evenHBand="0" w:firstRowFirstColumn="0" w:firstRowLastColumn="0" w:lastRowFirstColumn="0" w:lastRowLastColumn="0"/>
              <w:rPr>
                <w:b w:val="0"/>
                <w:bCs w:val="0"/>
              </w:rPr>
            </w:pPr>
            <w:r>
              <w:rPr>
                <w:b w:val="0"/>
                <w:bCs w:val="0"/>
              </w:rPr>
              <w:t>Create</w:t>
            </w:r>
            <w:r w:rsidR="004F60DD">
              <w:rPr>
                <w:b w:val="0"/>
                <w:bCs w:val="0"/>
              </w:rPr>
              <w:t xml:space="preserve"> a Dataset </w:t>
            </w:r>
            <w:r>
              <w:rPr>
                <w:b w:val="0"/>
                <w:bCs w:val="0"/>
              </w:rPr>
              <w:t xml:space="preserve">an initial dataset of the top 200 </w:t>
            </w:r>
            <w:r w:rsidR="004F60DD">
              <w:rPr>
                <w:b w:val="0"/>
                <w:bCs w:val="0"/>
              </w:rPr>
              <w:t>SMPs by AQ</w:t>
            </w:r>
            <w:r w:rsidR="009E12E8">
              <w:rPr>
                <w:b w:val="0"/>
                <w:bCs w:val="0"/>
              </w:rPr>
              <w:t xml:space="preserve">, in partnership with DNs, to be </w:t>
            </w:r>
            <w:r w:rsidR="006862F5">
              <w:rPr>
                <w:b w:val="0"/>
                <w:bCs w:val="0"/>
              </w:rPr>
              <w:t>Validated</w:t>
            </w:r>
            <w:r w:rsidR="009E12E8">
              <w:rPr>
                <w:b w:val="0"/>
                <w:bCs w:val="0"/>
              </w:rPr>
              <w:t xml:space="preserve"> – Pulling out, and recording, sites with known issues.</w:t>
            </w:r>
          </w:p>
          <w:p w14:paraId="2964A480" w14:textId="6858B06B" w:rsidR="009E12E8" w:rsidRPr="000E263A" w:rsidRDefault="006862F5" w:rsidP="00C75F87">
            <w:pPr>
              <w:pStyle w:val="ListParagraph"/>
              <w:numPr>
                <w:ilvl w:val="0"/>
                <w:numId w:val="2"/>
              </w:num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Validation </w:t>
            </w:r>
            <w:r w:rsidR="00DF3BAC">
              <w:rPr>
                <w:b w:val="0"/>
                <w:bCs w:val="0"/>
              </w:rPr>
              <w:t xml:space="preserve">exercise </w:t>
            </w:r>
            <w:r>
              <w:rPr>
                <w:b w:val="0"/>
                <w:bCs w:val="0"/>
              </w:rPr>
              <w:t>to be a</w:t>
            </w:r>
            <w:r w:rsidR="000E263A">
              <w:rPr>
                <w:b w:val="0"/>
                <w:bCs w:val="0"/>
              </w:rPr>
              <w:t xml:space="preserve"> Manual outbound calling activity</w:t>
            </w:r>
            <w:r w:rsidR="006D73A6">
              <w:rPr>
                <w:b w:val="0"/>
                <w:bCs w:val="0"/>
              </w:rPr>
              <w:t xml:space="preserve"> over a four-month period</w:t>
            </w:r>
            <w:r w:rsidR="00C604E5">
              <w:rPr>
                <w:b w:val="0"/>
                <w:bCs w:val="0"/>
              </w:rPr>
              <w:t>, results to be recorded as a Pass or Fail</w:t>
            </w:r>
            <w:r w:rsidR="003C7ED6">
              <w:rPr>
                <w:b w:val="0"/>
                <w:bCs w:val="0"/>
              </w:rPr>
              <w:t xml:space="preserve"> according to the set criteria.</w:t>
            </w:r>
          </w:p>
          <w:p w14:paraId="730B046C" w14:textId="70DFC50A" w:rsidR="000E263A" w:rsidRPr="00C803AD" w:rsidRDefault="003C7ED6" w:rsidP="00C75F87">
            <w:pPr>
              <w:pStyle w:val="ListParagraph"/>
              <w:numPr>
                <w:ilvl w:val="0"/>
                <w:numId w:val="2"/>
              </w:num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Reporting </w:t>
            </w:r>
            <w:r w:rsidR="00914671">
              <w:rPr>
                <w:b w:val="0"/>
                <w:bCs w:val="0"/>
              </w:rPr>
              <w:t xml:space="preserve">on outcomes to Shippers and DNs to take place </w:t>
            </w:r>
            <w:r w:rsidR="00C803AD">
              <w:rPr>
                <w:b w:val="0"/>
                <w:bCs w:val="0"/>
              </w:rPr>
              <w:t>monthly</w:t>
            </w:r>
            <w:r w:rsidR="00914671">
              <w:rPr>
                <w:b w:val="0"/>
                <w:bCs w:val="0"/>
              </w:rPr>
              <w:t xml:space="preserve"> for the duration of the </w:t>
            </w:r>
            <w:r w:rsidR="0075101D">
              <w:rPr>
                <w:b w:val="0"/>
                <w:bCs w:val="0"/>
              </w:rPr>
              <w:t xml:space="preserve">validation activity; Quarterly reports to be sent out to summarise activity and </w:t>
            </w:r>
            <w:r w:rsidR="00DF7A47">
              <w:rPr>
                <w:b w:val="0"/>
                <w:bCs w:val="0"/>
              </w:rPr>
              <w:t>confirm SMPs that have been subsequently updated, this will continue for two quarters past the</w:t>
            </w:r>
            <w:r w:rsidR="00A5382F">
              <w:rPr>
                <w:b w:val="0"/>
                <w:bCs w:val="0"/>
              </w:rPr>
              <w:t xml:space="preserve"> cessation of the outbound activity.</w:t>
            </w:r>
          </w:p>
          <w:p w14:paraId="77EE9FD8" w14:textId="77777777" w:rsidR="00C803AD" w:rsidRPr="00BA3072" w:rsidRDefault="00C803AD" w:rsidP="00C803AD">
            <w:pPr>
              <w:cnfStyle w:val="100000000000" w:firstRow="1" w:lastRow="0" w:firstColumn="0" w:lastColumn="0" w:oddVBand="0" w:evenVBand="0" w:oddHBand="0" w:evenHBand="0" w:firstRowFirstColumn="0" w:firstRowLastColumn="0" w:lastRowFirstColumn="0" w:lastRowLastColumn="0"/>
            </w:pPr>
          </w:p>
          <w:p w14:paraId="1C4EAE2F" w14:textId="77777777" w:rsidR="004A5E88" w:rsidRDefault="004A5E88" w:rsidP="00BA3072">
            <w:pPr>
              <w:cnfStyle w:val="100000000000" w:firstRow="1" w:lastRow="0" w:firstColumn="0" w:lastColumn="0" w:oddVBand="0" w:evenVBand="0" w:oddHBand="0" w:evenHBand="0" w:firstRowFirstColumn="0" w:firstRowLastColumn="0" w:lastRowFirstColumn="0" w:lastRowLastColumn="0"/>
              <w:rPr>
                <w:b w:val="0"/>
                <w:bCs w:val="0"/>
              </w:rPr>
            </w:pPr>
            <w:r>
              <w:t xml:space="preserve">Solution </w:t>
            </w:r>
            <w:r w:rsidR="00DD2854">
              <w:t>Option 1</w:t>
            </w:r>
            <w:r w:rsidR="00E02185">
              <w:t>:</w:t>
            </w:r>
          </w:p>
          <w:p w14:paraId="5AF31A1D" w14:textId="117D081C" w:rsidR="00BA3072" w:rsidRDefault="00D04B08" w:rsidP="00BA3072">
            <w:pPr>
              <w:cnfStyle w:val="100000000000" w:firstRow="1" w:lastRow="0" w:firstColumn="0" w:lastColumn="0" w:oddVBand="0" w:evenVBand="0" w:oddHBand="0" w:evenHBand="0" w:firstRowFirstColumn="0" w:firstRowLastColumn="0" w:lastRowFirstColumn="0" w:lastRowLastColumn="0"/>
              <w:rPr>
                <w:b w:val="0"/>
                <w:bCs w:val="0"/>
              </w:rPr>
            </w:pPr>
            <w:r>
              <w:t>Manual Reporting.</w:t>
            </w:r>
          </w:p>
          <w:p w14:paraId="360BF50D" w14:textId="2D6A66B4" w:rsidR="00D04B08" w:rsidRDefault="001372CD" w:rsidP="00BA3072">
            <w:pPr>
              <w:cnfStyle w:val="100000000000" w:firstRow="1" w:lastRow="0" w:firstColumn="0" w:lastColumn="0" w:oddVBand="0" w:evenVBand="0" w:oddHBand="0" w:evenHBand="0" w:firstRowFirstColumn="0" w:firstRowLastColumn="0" w:lastRowFirstColumn="0" w:lastRowLastColumn="0"/>
            </w:pPr>
            <w:r>
              <w:rPr>
                <w:b w:val="0"/>
                <w:bCs w:val="0"/>
              </w:rPr>
              <w:t>R</w:t>
            </w:r>
            <w:r w:rsidR="004A1E0C" w:rsidRPr="004A1E0C">
              <w:rPr>
                <w:b w:val="0"/>
                <w:bCs w:val="0"/>
              </w:rPr>
              <w:t>eports</w:t>
            </w:r>
            <w:r w:rsidR="004A1E0C">
              <w:rPr>
                <w:b w:val="0"/>
                <w:bCs w:val="0"/>
              </w:rPr>
              <w:t xml:space="preserve"> </w:t>
            </w:r>
            <w:r w:rsidR="004A1E0C" w:rsidRPr="004A1E0C">
              <w:rPr>
                <w:b w:val="0"/>
                <w:bCs w:val="0"/>
              </w:rPr>
              <w:t>to be issued</w:t>
            </w:r>
            <w:r w:rsidR="004A1E0C">
              <w:rPr>
                <w:b w:val="0"/>
                <w:bCs w:val="0"/>
              </w:rPr>
              <w:t xml:space="preserve">, </w:t>
            </w:r>
            <w:r w:rsidR="004A1E0C" w:rsidRPr="004A1E0C">
              <w:rPr>
                <w:b w:val="0"/>
                <w:bCs w:val="0"/>
              </w:rPr>
              <w:t>password protected</w:t>
            </w:r>
            <w:r w:rsidR="004A1E0C">
              <w:rPr>
                <w:b w:val="0"/>
                <w:bCs w:val="0"/>
              </w:rPr>
              <w:t>,</w:t>
            </w:r>
            <w:r w:rsidR="004A1E0C" w:rsidRPr="004A1E0C">
              <w:rPr>
                <w:b w:val="0"/>
                <w:bCs w:val="0"/>
              </w:rPr>
              <w:t xml:space="preserve"> </w:t>
            </w:r>
            <w:r w:rsidR="004A1E0C">
              <w:rPr>
                <w:b w:val="0"/>
                <w:bCs w:val="0"/>
              </w:rPr>
              <w:t>by</w:t>
            </w:r>
            <w:r w:rsidR="004A1E0C" w:rsidRPr="004A1E0C">
              <w:rPr>
                <w:b w:val="0"/>
                <w:bCs w:val="0"/>
              </w:rPr>
              <w:t xml:space="preserve"> Customer Ops </w:t>
            </w:r>
            <w:r w:rsidR="004A1E0C">
              <w:rPr>
                <w:b w:val="0"/>
                <w:bCs w:val="0"/>
              </w:rPr>
              <w:t xml:space="preserve">via </w:t>
            </w:r>
            <w:r w:rsidR="004A1E0C" w:rsidRPr="004A1E0C">
              <w:rPr>
                <w:b w:val="0"/>
                <w:bCs w:val="0"/>
              </w:rPr>
              <w:t>email or huddle</w:t>
            </w:r>
            <w:r w:rsidR="00B33E89">
              <w:rPr>
                <w:b w:val="0"/>
                <w:bCs w:val="0"/>
              </w:rPr>
              <w:t xml:space="preserve"> to all relevant DNs and Shippers</w:t>
            </w:r>
            <w:r w:rsidR="004A1E0C">
              <w:rPr>
                <w:b w:val="0"/>
                <w:bCs w:val="0"/>
              </w:rPr>
              <w:t>.</w:t>
            </w:r>
          </w:p>
          <w:p w14:paraId="36EFD947" w14:textId="77777777" w:rsidR="00300498" w:rsidRDefault="008E023B" w:rsidP="00027AC9">
            <w:pPr>
              <w:cnfStyle w:val="100000000000" w:firstRow="1" w:lastRow="0" w:firstColumn="0" w:lastColumn="0" w:oddVBand="0" w:evenVBand="0" w:oddHBand="0" w:evenHBand="0" w:firstRowFirstColumn="0" w:firstRowLastColumn="0" w:lastRowFirstColumn="0" w:lastRowLastColumn="0"/>
            </w:pPr>
            <w:r w:rsidRPr="00AC78B7">
              <w:t>Delivery Costs &amp; Timescales:</w:t>
            </w:r>
            <w:r w:rsidR="00027AC9">
              <w:t xml:space="preserve"> </w:t>
            </w:r>
            <w:r w:rsidR="00027AC9" w:rsidRPr="00027AC9">
              <w:t>£65k - £170k</w:t>
            </w:r>
            <w:r w:rsidR="00027AC9" w:rsidRPr="00027AC9">
              <w:br/>
            </w:r>
            <w:r w:rsidR="009034C7">
              <w:rPr>
                <w:b w:val="0"/>
                <w:bCs w:val="0"/>
              </w:rPr>
              <w:t>The</w:t>
            </w:r>
            <w:r w:rsidR="00127AAE">
              <w:rPr>
                <w:b w:val="0"/>
                <w:bCs w:val="0"/>
              </w:rPr>
              <w:t xml:space="preserve"> cost range includes</w:t>
            </w:r>
            <w:r w:rsidR="00300498">
              <w:rPr>
                <w:b w:val="0"/>
                <w:bCs w:val="0"/>
              </w:rPr>
              <w:t>:</w:t>
            </w:r>
          </w:p>
          <w:p w14:paraId="73276EBE" w14:textId="63639168" w:rsidR="00036E9C" w:rsidRDefault="00943870" w:rsidP="00027AC9">
            <w:pPr>
              <w:cnfStyle w:val="100000000000" w:firstRow="1" w:lastRow="0" w:firstColumn="0" w:lastColumn="0" w:oddVBand="0" w:evenVBand="0" w:oddHBand="0" w:evenHBand="0" w:firstRowFirstColumn="0" w:firstRowLastColumn="0" w:lastRowFirstColumn="0" w:lastRowLastColumn="0"/>
            </w:pPr>
            <w:r>
              <w:t xml:space="preserve">Manual Report Distribution </w:t>
            </w:r>
            <w:r w:rsidRPr="00300498">
              <w:rPr>
                <w:b w:val="0"/>
                <w:bCs w:val="0"/>
              </w:rPr>
              <w:t>v</w:t>
            </w:r>
            <w:r w:rsidR="00300498" w:rsidRPr="00300498">
              <w:rPr>
                <w:b w:val="0"/>
                <w:bCs w:val="0"/>
              </w:rPr>
              <w:t>i</w:t>
            </w:r>
            <w:r w:rsidRPr="00300498">
              <w:rPr>
                <w:b w:val="0"/>
                <w:bCs w:val="0"/>
              </w:rPr>
              <w:t>a email/huddle</w:t>
            </w:r>
            <w:r w:rsidR="00D31158">
              <w:rPr>
                <w:b w:val="0"/>
                <w:bCs w:val="0"/>
              </w:rPr>
              <w:t>,</w:t>
            </w:r>
            <w:r w:rsidR="00036E9C">
              <w:rPr>
                <w:b w:val="0"/>
                <w:bCs w:val="0"/>
              </w:rPr>
              <w:t xml:space="preserve"> </w:t>
            </w:r>
            <w:r w:rsidR="00300498">
              <w:rPr>
                <w:b w:val="0"/>
                <w:bCs w:val="0"/>
              </w:rPr>
              <w:t>Dataset Creation</w:t>
            </w:r>
            <w:r w:rsidR="00D31158">
              <w:rPr>
                <w:b w:val="0"/>
                <w:bCs w:val="0"/>
              </w:rPr>
              <w:t xml:space="preserve"> </w:t>
            </w:r>
            <w:r w:rsidR="00036E9C">
              <w:rPr>
                <w:b w:val="0"/>
                <w:bCs w:val="0"/>
              </w:rPr>
              <w:t xml:space="preserve">and </w:t>
            </w:r>
            <w:r w:rsidR="00D31158">
              <w:rPr>
                <w:b w:val="0"/>
                <w:bCs w:val="0"/>
              </w:rPr>
              <w:t>Call handling</w:t>
            </w:r>
            <w:r w:rsidR="00036E9C">
              <w:rPr>
                <w:b w:val="0"/>
                <w:bCs w:val="0"/>
              </w:rPr>
              <w:t>.</w:t>
            </w:r>
          </w:p>
          <w:p w14:paraId="56D3ACC6" w14:textId="6E4D0E52" w:rsidR="00027AC9" w:rsidRDefault="00036E9C" w:rsidP="00027AC9">
            <w:pPr>
              <w:cnfStyle w:val="100000000000" w:firstRow="1" w:lastRow="0" w:firstColumn="0" w:lastColumn="0" w:oddVBand="0" w:evenVBand="0" w:oddHBand="0" w:evenHBand="0" w:firstRowFirstColumn="0" w:firstRowLastColumn="0" w:lastRowFirstColumn="0" w:lastRowLastColumn="0"/>
            </w:pPr>
            <w:r>
              <w:rPr>
                <w:b w:val="0"/>
                <w:bCs w:val="0"/>
              </w:rPr>
              <w:t xml:space="preserve">This is </w:t>
            </w:r>
            <w:r w:rsidR="00027AC9" w:rsidRPr="00027AC9">
              <w:rPr>
                <w:b w:val="0"/>
                <w:bCs w:val="0"/>
              </w:rPr>
              <w:t xml:space="preserve">Dependant on location of call handling </w:t>
            </w:r>
            <w:r w:rsidR="00C803AD">
              <w:rPr>
                <w:b w:val="0"/>
                <w:bCs w:val="0"/>
              </w:rPr>
              <w:t>with Onshore being the higher end of the range.</w:t>
            </w:r>
          </w:p>
          <w:p w14:paraId="6FB87588" w14:textId="77777777" w:rsidR="00396770" w:rsidRDefault="00396770" w:rsidP="00027AC9">
            <w:pPr>
              <w:cnfStyle w:val="100000000000" w:firstRow="1" w:lastRow="0" w:firstColumn="0" w:lastColumn="0" w:oddVBand="0" w:evenVBand="0" w:oddHBand="0" w:evenHBand="0" w:firstRowFirstColumn="0" w:firstRowLastColumn="0" w:lastRowFirstColumn="0" w:lastRowLastColumn="0"/>
              <w:rPr>
                <w:b w:val="0"/>
                <w:bCs w:val="0"/>
              </w:rPr>
            </w:pPr>
          </w:p>
          <w:p w14:paraId="46D1078B" w14:textId="77777777" w:rsidR="00396770" w:rsidRDefault="00396770" w:rsidP="00396770">
            <w:pPr>
              <w:cnfStyle w:val="100000000000" w:firstRow="1" w:lastRow="0" w:firstColumn="0" w:lastColumn="0" w:oddVBand="0" w:evenVBand="0" w:oddHBand="0" w:evenHBand="0" w:firstRowFirstColumn="0" w:firstRowLastColumn="0" w:lastRowFirstColumn="0" w:lastRowLastColumn="0"/>
              <w:rPr>
                <w:b w:val="0"/>
                <w:bCs w:val="0"/>
              </w:rPr>
            </w:pPr>
            <w:r>
              <w:t>Secondary Option:</w:t>
            </w:r>
          </w:p>
          <w:p w14:paraId="5C1B3D15" w14:textId="77777777" w:rsidR="00396770" w:rsidRDefault="00396770" w:rsidP="00396770">
            <w:pPr>
              <w:cnfStyle w:val="100000000000" w:firstRow="1" w:lastRow="0" w:firstColumn="0" w:lastColumn="0" w:oddVBand="0" w:evenVBand="0" w:oddHBand="0" w:evenHBand="0" w:firstRowFirstColumn="0" w:firstRowLastColumn="0" w:lastRowFirstColumn="0" w:lastRowLastColumn="0"/>
            </w:pPr>
            <w:r>
              <w:t>Off-Shore (a) versus On-Shore (b)</w:t>
            </w:r>
          </w:p>
          <w:p w14:paraId="1C74C5B2" w14:textId="1C032373" w:rsidR="00396770" w:rsidRPr="00027AC9" w:rsidRDefault="00396770" w:rsidP="00396770">
            <w:pPr>
              <w:cnfStyle w:val="100000000000" w:firstRow="1" w:lastRow="0" w:firstColumn="0" w:lastColumn="0" w:oddVBand="0" w:evenVBand="0" w:oddHBand="0" w:evenHBand="0" w:firstRowFirstColumn="0" w:firstRowLastColumn="0" w:lastRowFirstColumn="0" w:lastRowLastColumn="0"/>
            </w:pPr>
            <w:r>
              <w:rPr>
                <w:b w:val="0"/>
                <w:bCs w:val="0"/>
              </w:rPr>
              <w:t>Within both options 1 and 2, the cost range is based on whether the outbound activity is undertaken by an offshore or on shore team, with the cost assessment indicating that the Onshore option would be approximately twice the cost of the offshore option.</w:t>
            </w:r>
          </w:p>
          <w:p w14:paraId="32FF5362" w14:textId="77777777" w:rsidR="00CF2A33" w:rsidRPr="00D04B08" w:rsidRDefault="00CF2A33" w:rsidP="00BA3072">
            <w:pPr>
              <w:cnfStyle w:val="100000000000" w:firstRow="1" w:lastRow="0" w:firstColumn="0" w:lastColumn="0" w:oddVBand="0" w:evenVBand="0" w:oddHBand="0" w:evenHBand="0" w:firstRowFirstColumn="0" w:firstRowLastColumn="0" w:lastRowFirstColumn="0" w:lastRowLastColumn="0"/>
              <w:rPr>
                <w:b w:val="0"/>
                <w:bCs w:val="0"/>
              </w:rPr>
            </w:pPr>
          </w:p>
          <w:p w14:paraId="75799E0A" w14:textId="3A61D469" w:rsidR="004A5E88" w:rsidRDefault="00CF2A33" w:rsidP="00BA3072">
            <w:pPr>
              <w:cnfStyle w:val="100000000000" w:firstRow="1" w:lastRow="0" w:firstColumn="0" w:lastColumn="0" w:oddVBand="0" w:evenVBand="0" w:oddHBand="0" w:evenHBand="0" w:firstRowFirstColumn="0" w:firstRowLastColumn="0" w:lastRowFirstColumn="0" w:lastRowLastColumn="0"/>
              <w:rPr>
                <w:b w:val="0"/>
                <w:bCs w:val="0"/>
              </w:rPr>
            </w:pPr>
            <w:r>
              <w:t xml:space="preserve">Solution </w:t>
            </w:r>
            <w:r w:rsidR="00DD2854">
              <w:t>Option 2</w:t>
            </w:r>
            <w:r w:rsidR="00E02185">
              <w:t>:</w:t>
            </w:r>
            <w:r w:rsidR="0045393C">
              <w:t xml:space="preserve"> (Discounted):</w:t>
            </w:r>
          </w:p>
          <w:p w14:paraId="56179885" w14:textId="67A82619" w:rsidR="00DD2854" w:rsidRDefault="001372CD" w:rsidP="00BA3072">
            <w:pPr>
              <w:cnfStyle w:val="100000000000" w:firstRow="1" w:lastRow="0" w:firstColumn="0" w:lastColumn="0" w:oddVBand="0" w:evenVBand="0" w:oddHBand="0" w:evenHBand="0" w:firstRowFirstColumn="0" w:firstRowLastColumn="0" w:lastRowFirstColumn="0" w:lastRowLastColumn="0"/>
              <w:rPr>
                <w:b w:val="0"/>
                <w:bCs w:val="0"/>
              </w:rPr>
            </w:pPr>
            <w:r>
              <w:t>Automated</w:t>
            </w:r>
            <w:r w:rsidR="004A5E88">
              <w:t xml:space="preserve"> Reporting.</w:t>
            </w:r>
          </w:p>
          <w:p w14:paraId="6CF0ACD1" w14:textId="248CBBE0" w:rsidR="001372CD" w:rsidRDefault="001372CD" w:rsidP="00BA3072">
            <w:pPr>
              <w:cnfStyle w:val="100000000000" w:firstRow="1" w:lastRow="0" w:firstColumn="0" w:lastColumn="0" w:oddVBand="0" w:evenVBand="0" w:oddHBand="0" w:evenHBand="0" w:firstRowFirstColumn="0" w:firstRowLastColumn="0" w:lastRowFirstColumn="0" w:lastRowLastColumn="0"/>
            </w:pPr>
            <w:r>
              <w:rPr>
                <w:b w:val="0"/>
                <w:bCs w:val="0"/>
              </w:rPr>
              <w:t>Reports</w:t>
            </w:r>
            <w:r w:rsidRPr="001372CD">
              <w:rPr>
                <w:b w:val="0"/>
                <w:bCs w:val="0"/>
              </w:rPr>
              <w:t xml:space="preserve"> to be issued autonomously via IX </w:t>
            </w:r>
            <w:r>
              <w:rPr>
                <w:b w:val="0"/>
                <w:bCs w:val="0"/>
              </w:rPr>
              <w:t>to all relevant DNs and Shippers.</w:t>
            </w:r>
          </w:p>
          <w:p w14:paraId="1D244DAF" w14:textId="2A80BF81" w:rsidR="003D70F6" w:rsidRPr="003D70F6" w:rsidRDefault="00064EE2" w:rsidP="00BA3072">
            <w:pPr>
              <w:cnfStyle w:val="100000000000" w:firstRow="1" w:lastRow="0" w:firstColumn="0" w:lastColumn="0" w:oddVBand="0" w:evenVBand="0" w:oddHBand="0" w:evenHBand="0" w:firstRowFirstColumn="0" w:firstRowLastColumn="0" w:lastRowFirstColumn="0" w:lastRowLastColumn="0"/>
              <w:rPr>
                <w:color w:val="FF0000"/>
              </w:rPr>
            </w:pPr>
            <w:r>
              <w:rPr>
                <w:b w:val="0"/>
                <w:bCs w:val="0"/>
                <w:color w:val="FF0000"/>
              </w:rPr>
              <w:t>(This has been discounted at the DN Constituency</w:t>
            </w:r>
            <w:r w:rsidR="008C272B">
              <w:rPr>
                <w:b w:val="0"/>
                <w:bCs w:val="0"/>
                <w:color w:val="FF0000"/>
              </w:rPr>
              <w:t xml:space="preserve"> meeting for the ‘Proof of Concept’, this may </w:t>
            </w:r>
            <w:r w:rsidR="007A68AE">
              <w:rPr>
                <w:b w:val="0"/>
                <w:bCs w:val="0"/>
                <w:color w:val="FF0000"/>
              </w:rPr>
              <w:t xml:space="preserve">be </w:t>
            </w:r>
            <w:r w:rsidR="006A280B">
              <w:rPr>
                <w:b w:val="0"/>
                <w:bCs w:val="0"/>
                <w:color w:val="FF0000"/>
              </w:rPr>
              <w:t>taken up as the enduring option once the process has been refined)</w:t>
            </w:r>
          </w:p>
          <w:p w14:paraId="18771E14" w14:textId="0F7D5606" w:rsidR="00C803AD" w:rsidRDefault="00C803AD" w:rsidP="00C803AD">
            <w:pPr>
              <w:cnfStyle w:val="100000000000" w:firstRow="1" w:lastRow="0" w:firstColumn="0" w:lastColumn="0" w:oddVBand="0" w:evenVBand="0" w:oddHBand="0" w:evenHBand="0" w:firstRowFirstColumn="0" w:firstRowLastColumn="0" w:lastRowFirstColumn="0" w:lastRowLastColumn="0"/>
            </w:pPr>
            <w:r w:rsidRPr="00AC78B7">
              <w:t>Delivery Costs &amp; Timescales:</w:t>
            </w:r>
            <w:r>
              <w:t xml:space="preserve"> </w:t>
            </w:r>
            <w:r w:rsidRPr="00027AC9">
              <w:t>£</w:t>
            </w:r>
            <w:r w:rsidR="00A168E9">
              <w:t>100k</w:t>
            </w:r>
            <w:r w:rsidRPr="00027AC9">
              <w:t xml:space="preserve"> - £</w:t>
            </w:r>
            <w:r w:rsidR="00A168E9">
              <w:t>210k</w:t>
            </w:r>
            <w:r w:rsidRPr="00027AC9">
              <w:br/>
            </w:r>
            <w:r>
              <w:rPr>
                <w:b w:val="0"/>
                <w:bCs w:val="0"/>
              </w:rPr>
              <w:t>The cost range includes:</w:t>
            </w:r>
          </w:p>
          <w:p w14:paraId="2CC99B71" w14:textId="217BC972" w:rsidR="00C803AD" w:rsidRDefault="00C803AD" w:rsidP="00C803AD">
            <w:pPr>
              <w:cnfStyle w:val="100000000000" w:firstRow="1" w:lastRow="0" w:firstColumn="0" w:lastColumn="0" w:oddVBand="0" w:evenVBand="0" w:oddHBand="0" w:evenHBand="0" w:firstRowFirstColumn="0" w:firstRowLastColumn="0" w:lastRowFirstColumn="0" w:lastRowLastColumn="0"/>
            </w:pPr>
            <w:r>
              <w:t xml:space="preserve">Automated Report Distribution </w:t>
            </w:r>
            <w:r w:rsidRPr="00300498">
              <w:rPr>
                <w:b w:val="0"/>
                <w:bCs w:val="0"/>
              </w:rPr>
              <w:t xml:space="preserve">via </w:t>
            </w:r>
            <w:r>
              <w:rPr>
                <w:b w:val="0"/>
                <w:bCs w:val="0"/>
              </w:rPr>
              <w:t>IX, Dataset Creation and Call handling.</w:t>
            </w:r>
          </w:p>
          <w:p w14:paraId="4D5CFE0A" w14:textId="35D1C44F" w:rsidR="00C803AD" w:rsidRPr="00027AC9" w:rsidRDefault="00C803AD" w:rsidP="00C803AD">
            <w:pPr>
              <w:cnfStyle w:val="100000000000" w:firstRow="1" w:lastRow="0" w:firstColumn="0" w:lastColumn="0" w:oddVBand="0" w:evenVBand="0" w:oddHBand="0" w:evenHBand="0" w:firstRowFirstColumn="0" w:firstRowLastColumn="0" w:lastRowFirstColumn="0" w:lastRowLastColumn="0"/>
            </w:pPr>
            <w:r>
              <w:rPr>
                <w:b w:val="0"/>
                <w:bCs w:val="0"/>
              </w:rPr>
              <w:t xml:space="preserve">This is, again, </w:t>
            </w:r>
            <w:r w:rsidRPr="00027AC9">
              <w:rPr>
                <w:b w:val="0"/>
                <w:bCs w:val="0"/>
              </w:rPr>
              <w:t xml:space="preserve">Dependant on location of call handling </w:t>
            </w:r>
            <w:r>
              <w:rPr>
                <w:b w:val="0"/>
                <w:bCs w:val="0"/>
              </w:rPr>
              <w:t>with Onshore being the higher end of the range.</w:t>
            </w:r>
          </w:p>
          <w:p w14:paraId="00D220A2" w14:textId="77777777" w:rsidR="00CF2A33" w:rsidRDefault="00CF2A33" w:rsidP="00BA3072">
            <w:pPr>
              <w:cnfStyle w:val="100000000000" w:firstRow="1" w:lastRow="0" w:firstColumn="0" w:lastColumn="0" w:oddVBand="0" w:evenVBand="0" w:oddHBand="0" w:evenHBand="0" w:firstRowFirstColumn="0" w:firstRowLastColumn="0" w:lastRowFirstColumn="0" w:lastRowLastColumn="0"/>
              <w:rPr>
                <w:b w:val="0"/>
                <w:bCs w:val="0"/>
              </w:rPr>
            </w:pPr>
          </w:p>
          <w:p w14:paraId="2237557B" w14:textId="54CBCD66" w:rsidR="00CF2A33" w:rsidRDefault="00CF2A33" w:rsidP="00BA3072">
            <w:pPr>
              <w:cnfStyle w:val="100000000000" w:firstRow="1" w:lastRow="0" w:firstColumn="0" w:lastColumn="0" w:oddVBand="0" w:evenVBand="0" w:oddHBand="0" w:evenHBand="0" w:firstRowFirstColumn="0" w:firstRowLastColumn="0" w:lastRowFirstColumn="0" w:lastRowLastColumn="0"/>
              <w:rPr>
                <w:b w:val="0"/>
                <w:bCs w:val="0"/>
              </w:rPr>
            </w:pPr>
            <w:r>
              <w:t xml:space="preserve">Solution </w:t>
            </w:r>
            <w:r w:rsidR="00DD2854">
              <w:t>Option 3 (Discounted)</w:t>
            </w:r>
            <w:r w:rsidR="00E02185">
              <w:t>:</w:t>
            </w:r>
          </w:p>
          <w:p w14:paraId="5F40E4B4" w14:textId="3FD7040F" w:rsidR="00DD2854" w:rsidRDefault="00B5775F" w:rsidP="00BA3072">
            <w:pPr>
              <w:cnfStyle w:val="100000000000" w:firstRow="1" w:lastRow="0" w:firstColumn="0" w:lastColumn="0" w:oddVBand="0" w:evenVBand="0" w:oddHBand="0" w:evenHBand="0" w:firstRowFirstColumn="0" w:firstRowLastColumn="0" w:lastRowFirstColumn="0" w:lastRowLastColumn="0"/>
              <w:rPr>
                <w:b w:val="0"/>
                <w:bCs w:val="0"/>
              </w:rPr>
            </w:pPr>
            <w:r>
              <w:t xml:space="preserve">Use of </w:t>
            </w:r>
            <w:r w:rsidR="00E02185">
              <w:t>existing infrastructure.</w:t>
            </w:r>
          </w:p>
          <w:p w14:paraId="6401C933" w14:textId="0B95A189" w:rsidR="00DD2854" w:rsidRDefault="00DD2854" w:rsidP="00BA3072">
            <w:pPr>
              <w:cnfStyle w:val="100000000000" w:firstRow="1" w:lastRow="0" w:firstColumn="0" w:lastColumn="0" w:oddVBand="0" w:evenVBand="0" w:oddHBand="0" w:evenHBand="0" w:firstRowFirstColumn="0" w:firstRowLastColumn="0" w:lastRowFirstColumn="0" w:lastRowLastColumn="0"/>
            </w:pPr>
            <w:r>
              <w:rPr>
                <w:b w:val="0"/>
                <w:bCs w:val="0"/>
              </w:rPr>
              <w:t xml:space="preserve">Use existing reporting and </w:t>
            </w:r>
            <w:r w:rsidR="00C81101">
              <w:rPr>
                <w:b w:val="0"/>
                <w:bCs w:val="0"/>
              </w:rPr>
              <w:t>mechanisms to record the outcomes and update DNs and Shippers</w:t>
            </w:r>
            <w:r w:rsidR="00405885">
              <w:rPr>
                <w:b w:val="0"/>
                <w:bCs w:val="0"/>
              </w:rPr>
              <w:t>.</w:t>
            </w:r>
          </w:p>
          <w:p w14:paraId="48CA1508" w14:textId="24CF041E" w:rsidR="00405885" w:rsidRPr="008E023B" w:rsidRDefault="001372CD" w:rsidP="00BA3072">
            <w:pPr>
              <w:cnfStyle w:val="100000000000" w:firstRow="1" w:lastRow="0" w:firstColumn="0" w:lastColumn="0" w:oddVBand="0" w:evenVBand="0" w:oddHBand="0" w:evenHBand="0" w:firstRowFirstColumn="0" w:firstRowLastColumn="0" w:lastRowFirstColumn="0" w:lastRowLastColumn="0"/>
              <w:rPr>
                <w:b w:val="0"/>
                <w:bCs w:val="0"/>
                <w:color w:val="FF0000"/>
              </w:rPr>
            </w:pPr>
            <w:r w:rsidRPr="008E023B">
              <w:rPr>
                <w:b w:val="0"/>
                <w:bCs w:val="0"/>
                <w:color w:val="FF0000"/>
              </w:rPr>
              <w:t>(</w:t>
            </w:r>
            <w:r w:rsidR="00405885" w:rsidRPr="008E023B">
              <w:rPr>
                <w:b w:val="0"/>
                <w:bCs w:val="0"/>
                <w:color w:val="FF0000"/>
              </w:rPr>
              <w:t>This has been discounted a</w:t>
            </w:r>
            <w:r w:rsidR="00B5775F" w:rsidRPr="008E023B">
              <w:rPr>
                <w:b w:val="0"/>
                <w:bCs w:val="0"/>
                <w:color w:val="FF0000"/>
              </w:rPr>
              <w:t>s none of the existing mechanism are suitable to record and report the relevant information</w:t>
            </w:r>
            <w:r w:rsidRPr="008E023B">
              <w:rPr>
                <w:b w:val="0"/>
                <w:bCs w:val="0"/>
                <w:color w:val="FF0000"/>
              </w:rPr>
              <w:t>).</w:t>
            </w:r>
          </w:p>
          <w:p w14:paraId="0CFB12F6" w14:textId="77777777" w:rsidR="008E023B" w:rsidRPr="00AC78B7" w:rsidRDefault="008E023B" w:rsidP="008E023B">
            <w:pPr>
              <w:cnfStyle w:val="100000000000" w:firstRow="1" w:lastRow="0" w:firstColumn="0" w:lastColumn="0" w:oddVBand="0" w:evenVBand="0" w:oddHBand="0" w:evenHBand="0" w:firstRowFirstColumn="0" w:firstRowLastColumn="0" w:lastRowFirstColumn="0" w:lastRowLastColumn="0"/>
            </w:pPr>
            <w:r w:rsidRPr="00AC78B7">
              <w:t>Delivery Costs &amp; Timescales:</w:t>
            </w:r>
          </w:p>
          <w:p w14:paraId="60C2B0C7" w14:textId="77777777" w:rsidR="005E05A0" w:rsidRDefault="008E023B" w:rsidP="00A5382F">
            <w:pPr>
              <w:cnfStyle w:val="100000000000" w:firstRow="1" w:lastRow="0" w:firstColumn="0" w:lastColumn="0" w:oddVBand="0" w:evenVBand="0" w:oddHBand="0" w:evenHBand="0" w:firstRowFirstColumn="0" w:firstRowLastColumn="0" w:lastRowFirstColumn="0" w:lastRowLastColumn="0"/>
            </w:pPr>
            <w:r>
              <w:rPr>
                <w:b w:val="0"/>
                <w:bCs w:val="0"/>
              </w:rPr>
              <w:t>Not Applicable</w:t>
            </w:r>
          </w:p>
          <w:p w14:paraId="30CAFE6D" w14:textId="77777777" w:rsidR="005D47F1" w:rsidRDefault="005D47F1" w:rsidP="00A5382F">
            <w:pPr>
              <w:cnfStyle w:val="100000000000" w:firstRow="1" w:lastRow="0" w:firstColumn="0" w:lastColumn="0" w:oddVBand="0" w:evenVBand="0" w:oddHBand="0" w:evenHBand="0" w:firstRowFirstColumn="0" w:firstRowLastColumn="0" w:lastRowFirstColumn="0" w:lastRowLastColumn="0"/>
              <w:rPr>
                <w:b w:val="0"/>
                <w:bCs w:val="0"/>
              </w:rPr>
            </w:pPr>
          </w:p>
          <w:p w14:paraId="4AB4BCDC" w14:textId="77777777" w:rsidR="0025656C" w:rsidRDefault="0025656C" w:rsidP="0025656C">
            <w:pPr>
              <w:cnfStyle w:val="100000000000" w:firstRow="1" w:lastRow="0" w:firstColumn="0" w:lastColumn="0" w:oddVBand="0" w:evenVBand="0" w:oddHBand="0" w:evenHBand="0" w:firstRowFirstColumn="0" w:firstRowLastColumn="0" w:lastRowFirstColumn="0" w:lastRowLastColumn="0"/>
              <w:rPr>
                <w:b w:val="0"/>
                <w:bCs w:val="0"/>
              </w:rPr>
            </w:pPr>
            <w:r>
              <w:t>Additional Information:</w:t>
            </w:r>
          </w:p>
          <w:p w14:paraId="12BE1CF1" w14:textId="77777777" w:rsidR="0025656C" w:rsidRDefault="0025656C" w:rsidP="0025656C">
            <w:pPr>
              <w:cnfStyle w:val="100000000000" w:firstRow="1" w:lastRow="0" w:firstColumn="0" w:lastColumn="0" w:oddVBand="0" w:evenVBand="0" w:oddHBand="0" w:evenHBand="0" w:firstRowFirstColumn="0" w:firstRowLastColumn="0" w:lastRowFirstColumn="0" w:lastRowLastColumn="0"/>
            </w:pPr>
            <w:r>
              <w:rPr>
                <w:b w:val="0"/>
                <w:bCs w:val="0"/>
              </w:rPr>
              <w:t>For further detail on process flow, RAID, etc please see below Customer Solution Pack.</w:t>
            </w:r>
          </w:p>
          <w:p w14:paraId="0CD4D590" w14:textId="77777777" w:rsidR="005D47F1" w:rsidRDefault="005D47F1" w:rsidP="00A5382F">
            <w:pPr>
              <w:cnfStyle w:val="100000000000" w:firstRow="1" w:lastRow="0" w:firstColumn="0" w:lastColumn="0" w:oddVBand="0" w:evenVBand="0" w:oddHBand="0" w:evenHBand="0" w:firstRowFirstColumn="0" w:firstRowLastColumn="0" w:lastRowFirstColumn="0" w:lastRowLastColumn="0"/>
            </w:pPr>
          </w:p>
          <w:bookmarkStart w:id="0" w:name="_MON_1840604344"/>
          <w:bookmarkEnd w:id="0"/>
          <w:p w14:paraId="1111BE47" w14:textId="27799F6B" w:rsidR="0025656C" w:rsidRDefault="0025656C" w:rsidP="00A5382F">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object w:dxaOrig="1504" w:dyaOrig="981" w14:anchorId="7FE59B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75pt" o:ole="">
                  <v:imagedata r:id="rId11" o:title=""/>
                </v:shape>
                <o:OLEObject Type="Embed" ProgID="PowerPoint.Show.12" ShapeID="_x0000_i1025" DrawAspect="Icon" ObjectID="_1840578451" r:id="rId12"/>
              </w:object>
            </w:r>
          </w:p>
          <w:p w14:paraId="1DFB129F" w14:textId="0FDE267D" w:rsidR="005D47F1" w:rsidRPr="00396770" w:rsidRDefault="005D47F1" w:rsidP="00A5382F">
            <w:pPr>
              <w:cnfStyle w:val="100000000000" w:firstRow="1" w:lastRow="0" w:firstColumn="0" w:lastColumn="0" w:oddVBand="0" w:evenVBand="0" w:oddHBand="0" w:evenHBand="0" w:firstRowFirstColumn="0" w:firstRowLastColumn="0" w:lastRowFirstColumn="0" w:lastRowLastColumn="0"/>
            </w:pPr>
          </w:p>
        </w:tc>
      </w:tr>
      <w:tr w:rsidR="00246DAC" w:rsidRPr="00246DAC" w14:paraId="507FCE20" w14:textId="77777777" w:rsidTr="00640F43">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B98D740" w14:textId="2825F9A3" w:rsidR="00246DAC" w:rsidRPr="00246DAC" w:rsidRDefault="00640F43" w:rsidP="00640F43">
            <w:pPr>
              <w:jc w:val="right"/>
              <w:rPr>
                <w:b w:val="0"/>
                <w:bCs w:val="0"/>
              </w:rPr>
            </w:pPr>
            <w:r w:rsidRPr="00640F43">
              <w:rPr>
                <w:b w:val="0"/>
                <w:bCs w:val="0"/>
                <w:color w:val="FFFFFF"/>
              </w:rPr>
              <w:t>Proposed Implementation Date:</w:t>
            </w:r>
          </w:p>
        </w:tc>
        <w:tc>
          <w:tcPr>
            <w:tcW w:w="6263" w:type="dxa"/>
            <w:tcBorders>
              <w:left w:val="single" w:sz="4" w:space="0" w:color="212133" w:themeColor="text1"/>
              <w:right w:val="single" w:sz="4" w:space="0" w:color="212133" w:themeColor="text1"/>
            </w:tcBorders>
          </w:tcPr>
          <w:p w14:paraId="718683EB" w14:textId="62C35276" w:rsidR="00246DAC" w:rsidRPr="00C75F87" w:rsidRDefault="00DF2592" w:rsidP="00246DAC">
            <w:pPr>
              <w:cnfStyle w:val="000000100000" w:firstRow="0" w:lastRow="0" w:firstColumn="0" w:lastColumn="0" w:oddVBand="0" w:evenVBand="0" w:oddHBand="1" w:evenHBand="0" w:firstRowFirstColumn="0" w:firstRowLastColumn="0" w:lastRowFirstColumn="0" w:lastRowLastColumn="0"/>
            </w:pPr>
            <w:r w:rsidRPr="00C75F87">
              <w:t>ASAP</w:t>
            </w:r>
          </w:p>
        </w:tc>
      </w:tr>
      <w:tr w:rsidR="00246DAC" w:rsidRPr="00246DAC" w14:paraId="43B4A525" w14:textId="77777777" w:rsidTr="00640F43">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16A2FA1" w14:textId="18CDC067" w:rsidR="00287AC3" w:rsidRPr="00287AC3" w:rsidRDefault="00287AC3" w:rsidP="00287AC3">
            <w:pPr>
              <w:jc w:val="right"/>
              <w:rPr>
                <w:b w:val="0"/>
                <w:bCs w:val="0"/>
                <w:color w:val="FFFFFF"/>
              </w:rPr>
            </w:pPr>
            <w:r w:rsidRPr="00287AC3">
              <w:rPr>
                <w:b w:val="0"/>
                <w:bCs w:val="0"/>
                <w:color w:val="FFFFFF"/>
              </w:rPr>
              <w:t>Xoserve preferred option:</w:t>
            </w:r>
          </w:p>
          <w:p w14:paraId="2512323F" w14:textId="77777777" w:rsidR="00246DAC" w:rsidRDefault="00287AC3" w:rsidP="00287AC3">
            <w:pPr>
              <w:jc w:val="right"/>
              <w:rPr>
                <w:color w:val="FFFFFF"/>
              </w:rPr>
            </w:pPr>
            <w:r w:rsidRPr="00287AC3">
              <w:rPr>
                <w:b w:val="0"/>
                <w:bCs w:val="0"/>
                <w:color w:val="FFFFFF"/>
              </w:rPr>
              <w:t>(including rationale)</w:t>
            </w:r>
          </w:p>
          <w:p w14:paraId="52136FED" w14:textId="51B20EAD" w:rsidR="00991A68" w:rsidRPr="00246DAC" w:rsidRDefault="00991A68" w:rsidP="00991A68"/>
        </w:tc>
        <w:tc>
          <w:tcPr>
            <w:tcW w:w="6263" w:type="dxa"/>
            <w:tcBorders>
              <w:left w:val="single" w:sz="4" w:space="0" w:color="212133" w:themeColor="text1"/>
              <w:right w:val="single" w:sz="4" w:space="0" w:color="212133" w:themeColor="text1"/>
            </w:tcBorders>
          </w:tcPr>
          <w:p w14:paraId="50D20D5D" w14:textId="752CF9B4" w:rsidR="00246DAC" w:rsidRDefault="00DF2592" w:rsidP="00246DAC">
            <w:pPr>
              <w:cnfStyle w:val="000000000000" w:firstRow="0" w:lastRow="0" w:firstColumn="0" w:lastColumn="0" w:oddVBand="0" w:evenVBand="0" w:oddHBand="0" w:evenHBand="0" w:firstRowFirstColumn="0" w:firstRowLastColumn="0" w:lastRowFirstColumn="0" w:lastRowLastColumn="0"/>
            </w:pPr>
            <w:r>
              <w:t>Option 1</w:t>
            </w:r>
            <w:r w:rsidR="00DE3DD9">
              <w:t>.</w:t>
            </w:r>
            <w:r w:rsidR="005E47E2">
              <w:t>a</w:t>
            </w:r>
          </w:p>
          <w:p w14:paraId="478379F0" w14:textId="77777777" w:rsidR="00DE3DD9" w:rsidRDefault="00DE3DD9" w:rsidP="00246DAC">
            <w:pPr>
              <w:cnfStyle w:val="000000000000" w:firstRow="0" w:lastRow="0" w:firstColumn="0" w:lastColumn="0" w:oddVBand="0" w:evenVBand="0" w:oddHBand="0" w:evenHBand="0" w:firstRowFirstColumn="0" w:firstRowLastColumn="0" w:lastRowFirstColumn="0" w:lastRowLastColumn="0"/>
            </w:pPr>
            <w:r>
              <w:t>Due to the change currently being scoped as a one-off activity</w:t>
            </w:r>
            <w:r w:rsidR="00A168E9">
              <w:t xml:space="preserve">, rather than an enduring piece, the manual </w:t>
            </w:r>
            <w:r w:rsidR="00F36B7F">
              <w:t>reporting solution</w:t>
            </w:r>
            <w:r w:rsidR="005E05A0">
              <w:t xml:space="preserve"> delivers a better cost/benefit realisation.</w:t>
            </w:r>
          </w:p>
          <w:p w14:paraId="4EB9A9D1" w14:textId="6DC5A4C8" w:rsidR="005E05A0" w:rsidRPr="00246DAC" w:rsidRDefault="00B7781A" w:rsidP="00246DAC">
            <w:pPr>
              <w:cnfStyle w:val="000000000000" w:firstRow="0" w:lastRow="0" w:firstColumn="0" w:lastColumn="0" w:oddVBand="0" w:evenVBand="0" w:oddHBand="0" w:evenHBand="0" w:firstRowFirstColumn="0" w:firstRowLastColumn="0" w:lastRowFirstColumn="0" w:lastRowLastColumn="0"/>
            </w:pPr>
            <w:r>
              <w:t xml:space="preserve">The call handling </w:t>
            </w:r>
            <w:r w:rsidR="001E3102">
              <w:t xml:space="preserve">to be </w:t>
            </w:r>
            <w:r>
              <w:t>undertaken On-Shore to account for better data security, and to reflect the preference previously expressed by customers.</w:t>
            </w:r>
          </w:p>
        </w:tc>
      </w:tr>
      <w:tr w:rsidR="00246DAC" w:rsidRPr="00246DAC" w14:paraId="3C6E6695" w14:textId="77777777" w:rsidTr="00640F43">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63063DB" w14:textId="77777777" w:rsidR="006F6423" w:rsidRPr="006F6423" w:rsidRDefault="006F6423" w:rsidP="006F6423">
            <w:pPr>
              <w:jc w:val="right"/>
              <w:rPr>
                <w:b w:val="0"/>
                <w:bCs w:val="0"/>
                <w:color w:val="FFFFFF"/>
              </w:rPr>
            </w:pPr>
            <w:r w:rsidRPr="006F6423">
              <w:rPr>
                <w:b w:val="0"/>
                <w:bCs w:val="0"/>
                <w:color w:val="FFFFFF"/>
              </w:rPr>
              <w:t>DSG preferred solution option:</w:t>
            </w:r>
          </w:p>
          <w:p w14:paraId="04305DB4" w14:textId="79738E50" w:rsidR="00246DAC" w:rsidRPr="00246DAC" w:rsidRDefault="006F6423" w:rsidP="006F6423">
            <w:pPr>
              <w:jc w:val="right"/>
              <w:rPr>
                <w:b w:val="0"/>
                <w:bCs w:val="0"/>
              </w:rPr>
            </w:pPr>
            <w:r w:rsidRPr="006F6423">
              <w:rPr>
                <w:b w:val="0"/>
                <w:bCs w:val="0"/>
                <w:color w:val="FFFFFF"/>
              </w:rPr>
              <w:t>(including rationale)</w:t>
            </w:r>
          </w:p>
        </w:tc>
        <w:tc>
          <w:tcPr>
            <w:tcW w:w="6263" w:type="dxa"/>
            <w:tcBorders>
              <w:left w:val="single" w:sz="4" w:space="0" w:color="212133" w:themeColor="text1"/>
              <w:right w:val="single" w:sz="4" w:space="0" w:color="212133" w:themeColor="text1"/>
            </w:tcBorders>
          </w:tcPr>
          <w:p w14:paraId="4E876D06" w14:textId="77777777" w:rsidR="00246DAC" w:rsidRPr="00246DAC" w:rsidRDefault="00246DAC" w:rsidP="00246DAC">
            <w:pPr>
              <w:cnfStyle w:val="000000100000" w:firstRow="0" w:lastRow="0" w:firstColumn="0" w:lastColumn="0" w:oddVBand="0" w:evenVBand="0" w:oddHBand="1" w:evenHBand="0" w:firstRowFirstColumn="0" w:firstRowLastColumn="0" w:lastRowFirstColumn="0" w:lastRowLastColumn="0"/>
            </w:pPr>
          </w:p>
        </w:tc>
      </w:tr>
    </w:tbl>
    <w:p w14:paraId="2B17FC73" w14:textId="77777777" w:rsidR="00A86D70" w:rsidRDefault="00A86D70" w:rsidP="00A86D70"/>
    <w:p w14:paraId="06CAF948" w14:textId="7E47A0A0" w:rsidR="006F6423" w:rsidRDefault="006F6423" w:rsidP="006F6423">
      <w:pPr>
        <w:pStyle w:val="Heading1"/>
      </w:pPr>
      <w:r>
        <w:t xml:space="preserve">Service Lines and Funding – for each </w:t>
      </w:r>
      <w:r w:rsidR="00D933C5">
        <w:t>option.</w:t>
      </w:r>
    </w:p>
    <w:tbl>
      <w:tblPr>
        <w:tblStyle w:val="ListTable3"/>
        <w:tblW w:w="9093" w:type="dxa"/>
        <w:tblLook w:val="04A0" w:firstRow="1" w:lastRow="0" w:firstColumn="1" w:lastColumn="0" w:noHBand="0" w:noVBand="1"/>
      </w:tblPr>
      <w:tblGrid>
        <w:gridCol w:w="2830"/>
        <w:gridCol w:w="6263"/>
      </w:tblGrid>
      <w:tr w:rsidR="006F6423" w:rsidRPr="00246DAC" w14:paraId="6C8B482A" w14:textId="77777777">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40893EC1" w14:textId="4D66EE1F" w:rsidR="006F6423" w:rsidRPr="00246DAC" w:rsidRDefault="003E651D">
            <w:pPr>
              <w:jc w:val="right"/>
              <w:rPr>
                <w:b w:val="0"/>
                <w:bCs w:val="0"/>
              </w:rPr>
            </w:pPr>
            <w:r w:rsidRPr="003E651D">
              <w:rPr>
                <w:b w:val="0"/>
                <w:bCs w:val="0"/>
                <w:color w:val="FFFFFF"/>
              </w:rPr>
              <w:t>Service Line(s) Impacted - New or existing</w:t>
            </w:r>
          </w:p>
        </w:tc>
        <w:tc>
          <w:tcPr>
            <w:tcW w:w="6263" w:type="dxa"/>
            <w:tcBorders>
              <w:left w:val="single" w:sz="4" w:space="0" w:color="212133" w:themeColor="text1"/>
              <w:right w:val="single" w:sz="4" w:space="0" w:color="212133" w:themeColor="text1"/>
            </w:tcBorders>
            <w:shd w:val="clear" w:color="auto" w:fill="auto"/>
          </w:tcPr>
          <w:p w14:paraId="6C3947FB" w14:textId="3DB2AB9C" w:rsidR="006F6423" w:rsidRPr="00246DAC" w:rsidRDefault="008B4900">
            <w:pPr>
              <w:cnfStyle w:val="100000000000" w:firstRow="1" w:lastRow="0" w:firstColumn="0" w:lastColumn="0" w:oddVBand="0" w:evenVBand="0" w:oddHBand="0" w:evenHBand="0" w:firstRowFirstColumn="0" w:firstRowLastColumn="0" w:lastRowFirstColumn="0" w:lastRowLastColumn="0"/>
            </w:pPr>
            <w:r>
              <w:t>TBC</w:t>
            </w:r>
          </w:p>
        </w:tc>
      </w:tr>
      <w:tr w:rsidR="006F6423" w:rsidRPr="00246DAC" w14:paraId="7027301A" w14:textId="77777777">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65C6753" w14:textId="27039DE1" w:rsidR="006F6423" w:rsidRPr="00246DAC" w:rsidRDefault="00A951DB">
            <w:pPr>
              <w:jc w:val="right"/>
              <w:rPr>
                <w:b w:val="0"/>
                <w:bCs w:val="0"/>
              </w:rPr>
            </w:pPr>
            <w:r w:rsidRPr="00A951DB">
              <w:rPr>
                <w:b w:val="0"/>
                <w:bCs w:val="0"/>
                <w:color w:val="FFFFFF"/>
              </w:rPr>
              <w:t>Level of Impact</w:t>
            </w:r>
            <w:r>
              <w:rPr>
                <w:b w:val="0"/>
                <w:bCs w:val="0"/>
                <w:color w:val="FFFFFF"/>
              </w:rPr>
              <w:t>:</w:t>
            </w:r>
          </w:p>
        </w:tc>
        <w:tc>
          <w:tcPr>
            <w:tcW w:w="6263" w:type="dxa"/>
            <w:tcBorders>
              <w:left w:val="single" w:sz="4" w:space="0" w:color="212133" w:themeColor="text1"/>
              <w:right w:val="single" w:sz="4" w:space="0" w:color="212133" w:themeColor="text1"/>
            </w:tcBorders>
          </w:tcPr>
          <w:p w14:paraId="11F49C91" w14:textId="3354D3F0" w:rsidR="006F6423" w:rsidRPr="00246DAC" w:rsidRDefault="008B4900">
            <w:pPr>
              <w:cnfStyle w:val="000000100000" w:firstRow="0" w:lastRow="0" w:firstColumn="0" w:lastColumn="0" w:oddVBand="0" w:evenVBand="0" w:oddHBand="1" w:evenHBand="0" w:firstRowFirstColumn="0" w:firstRowLastColumn="0" w:lastRowFirstColumn="0" w:lastRowLastColumn="0"/>
            </w:pPr>
            <w:r>
              <w:t>TBC</w:t>
            </w:r>
          </w:p>
        </w:tc>
      </w:tr>
      <w:tr w:rsidR="006F6423" w:rsidRPr="00246DAC" w14:paraId="7083428B" w14:textId="77777777">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3F871289" w14:textId="7134CFC5" w:rsidR="006F6423" w:rsidRPr="00246DAC" w:rsidRDefault="001821CD">
            <w:pPr>
              <w:jc w:val="right"/>
              <w:rPr>
                <w:b w:val="0"/>
                <w:bCs w:val="0"/>
              </w:rPr>
            </w:pPr>
            <w:r w:rsidRPr="001821CD">
              <w:rPr>
                <w:b w:val="0"/>
                <w:bCs w:val="0"/>
                <w:color w:val="FFFFFF"/>
              </w:rPr>
              <w:t xml:space="preserve">Impacts on UK Link Manual/ Data Permissions Matrix  </w:t>
            </w:r>
          </w:p>
        </w:tc>
        <w:tc>
          <w:tcPr>
            <w:tcW w:w="6263" w:type="dxa"/>
            <w:tcBorders>
              <w:left w:val="single" w:sz="4" w:space="0" w:color="212133" w:themeColor="text1"/>
              <w:right w:val="single" w:sz="4" w:space="0" w:color="212133" w:themeColor="text1"/>
            </w:tcBorders>
          </w:tcPr>
          <w:p w14:paraId="3BDEE1A5" w14:textId="2443D86E" w:rsidR="006F6423" w:rsidRPr="00246DAC" w:rsidRDefault="008B4900">
            <w:pPr>
              <w:cnfStyle w:val="000000000000" w:firstRow="0" w:lastRow="0" w:firstColumn="0" w:lastColumn="0" w:oddVBand="0" w:evenVBand="0" w:oddHBand="0" w:evenHBand="0" w:firstRowFirstColumn="0" w:firstRowLastColumn="0" w:lastRowFirstColumn="0" w:lastRowLastColumn="0"/>
            </w:pPr>
            <w:r>
              <w:t>TBC</w:t>
            </w:r>
          </w:p>
        </w:tc>
      </w:tr>
    </w:tbl>
    <w:p w14:paraId="5747C1FD" w14:textId="01FEBE6E" w:rsidR="00761DC4" w:rsidRDefault="00761DC4" w:rsidP="00EF2F84">
      <w:pPr>
        <w:rPr>
          <w:color w:val="6680FF" w:themeColor="accent2"/>
          <w:sz w:val="40"/>
          <w:szCs w:val="40"/>
        </w:rPr>
      </w:pPr>
      <w:r>
        <w:rPr>
          <w:color w:val="6680FF" w:themeColor="accent2"/>
          <w:sz w:val="40"/>
          <w:szCs w:val="40"/>
        </w:rPr>
        <w:br w:type="page"/>
      </w:r>
    </w:p>
    <w:p w14:paraId="78764D85" w14:textId="77777777" w:rsidR="00761DC4" w:rsidRDefault="00761DC4" w:rsidP="00EF2F84">
      <w:pPr>
        <w:rPr>
          <w:color w:val="6680FF" w:themeColor="accent2"/>
          <w:sz w:val="40"/>
          <w:szCs w:val="40"/>
        </w:rPr>
      </w:pPr>
    </w:p>
    <w:p w14:paraId="6F9C380F" w14:textId="77777777" w:rsidR="00706E67" w:rsidRDefault="00706E67" w:rsidP="00706E67">
      <w:pPr>
        <w:rPr>
          <w:color w:val="6680FF" w:themeColor="accent2"/>
          <w:sz w:val="40"/>
          <w:szCs w:val="40"/>
        </w:rPr>
      </w:pPr>
      <w:r>
        <w:rPr>
          <w:color w:val="6680FF" w:themeColor="accent2"/>
          <w:sz w:val="40"/>
          <w:szCs w:val="40"/>
        </w:rPr>
        <w:t>Industry Response Solution Options</w:t>
      </w:r>
    </w:p>
    <w:p w14:paraId="571F819F" w14:textId="77777777" w:rsidR="00706E67" w:rsidRPr="00761DC4" w:rsidRDefault="00706E67" w:rsidP="00706E67">
      <w:pPr>
        <w:rPr>
          <w:color w:val="6680FF" w:themeColor="accent2"/>
        </w:rPr>
      </w:pPr>
    </w:p>
    <w:p w14:paraId="6EBC996F" w14:textId="77777777" w:rsidR="00706E67" w:rsidRDefault="00706E67" w:rsidP="00706E67">
      <w:pPr>
        <w:textAlignment w:val="baseline"/>
        <w:rPr>
          <w:rFonts w:eastAsia="Times New Roman" w:cs="Arial"/>
          <w:color w:val="000000"/>
          <w:shd w:val="clear" w:color="auto" w:fill="E1E3E6"/>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RangeStart:EDS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«RangeStart:EDS»</w:t>
      </w:r>
      <w:r w:rsidRPr="00761DC4">
        <w:rPr>
          <w:rFonts w:eastAsia="Times New Roman" w:cs="Arial"/>
          <w:color w:val="000000"/>
          <w:shd w:val="clear" w:color="auto" w:fill="E1E3E6"/>
        </w:rPr>
        <w:fldChar w:fldCharType="end"/>
      </w:r>
    </w:p>
    <w:p w14:paraId="54572E02" w14:textId="77777777" w:rsidR="00706E67" w:rsidRPr="00761DC4" w:rsidRDefault="00706E67" w:rsidP="00706E67">
      <w:pPr>
        <w:textAlignment w:val="baseline"/>
        <w:rPr>
          <w:rFonts w:eastAsia="Times New Roman" w:cs="Arial"/>
          <w:color w:val="000000"/>
          <w:shd w:val="clear" w:color="auto" w:fill="E1E3E6"/>
        </w:rPr>
      </w:pPr>
    </w:p>
    <w:p w14:paraId="2F8CF824" w14:textId="41749A62" w:rsidR="00706E67" w:rsidRDefault="00706E67" w:rsidP="00706E67">
      <w:pPr>
        <w:textAlignment w:val="baseline"/>
        <w:rPr>
          <w:rFonts w:eastAsia="Times New Roman" w:cs="Calibri"/>
        </w:rPr>
      </w:pPr>
      <w:r w:rsidRPr="00A872E4">
        <w:rPr>
          <w:rFonts w:eastAsia="Times New Roman" w:cs="Calibri"/>
        </w:rPr>
        <w:t xml:space="preserve">Please consider any commercial impacts to your organisation that Xoserve need to be aware of when formulating your </w:t>
      </w:r>
      <w:r w:rsidR="00D933C5" w:rsidRPr="00A872E4">
        <w:rPr>
          <w:rFonts w:eastAsia="Times New Roman" w:cs="Calibri"/>
        </w:rPr>
        <w:t>response.</w:t>
      </w:r>
      <w:r w:rsidRPr="00A872E4">
        <w:rPr>
          <w:rFonts w:eastAsia="Times New Roman" w:cs="Calibri"/>
        </w:rPr>
        <w:t> </w:t>
      </w:r>
    </w:p>
    <w:p w14:paraId="4E1848C1" w14:textId="77777777" w:rsidR="00706E67" w:rsidRPr="00A872E4" w:rsidRDefault="00706E67" w:rsidP="00706E67">
      <w:pPr>
        <w:textAlignment w:val="baseline"/>
        <w:rPr>
          <w:rFonts w:eastAsia="Times New Roman" w:cs="Segoe UI"/>
          <w:color w:val="3E5AA8"/>
        </w:rPr>
      </w:pPr>
    </w:p>
    <w:p w14:paraId="14ABFF7D" w14:textId="77777777" w:rsidR="00706E67" w:rsidRPr="00A872E4" w:rsidRDefault="00706E67" w:rsidP="00706E67">
      <w:pPr>
        <w:textAlignment w:val="baseline"/>
        <w:rPr>
          <w:rStyle w:val="normaltextrun"/>
          <w:color w:val="57BAE5"/>
          <w:sz w:val="32"/>
          <w:szCs w:val="32"/>
          <w:shd w:val="clear" w:color="auto" w:fill="FFFFFF"/>
        </w:rPr>
      </w:pPr>
      <w:r w:rsidRPr="00A872E4">
        <w:rPr>
          <w:rStyle w:val="normaltextrun"/>
          <w:color w:val="57BAE5"/>
          <w:sz w:val="32"/>
          <w:szCs w:val="32"/>
          <w:shd w:val="clear" w:color="auto" w:fill="FFFFFF"/>
        </w:rPr>
        <w:t>Organisation’s preferred solution option </w:t>
      </w:r>
    </w:p>
    <w:tbl>
      <w:tblPr>
        <w:tblW w:w="0"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84"/>
        <w:gridCol w:w="1789"/>
        <w:gridCol w:w="4982"/>
      </w:tblGrid>
      <w:tr w:rsidR="00706E67" w:rsidRPr="00761DC4" w14:paraId="54F39B3F" w14:textId="77777777">
        <w:trPr>
          <w:trHeight w:val="390"/>
        </w:trPr>
        <w:tc>
          <w:tcPr>
            <w:tcW w:w="2565" w:type="dxa"/>
            <w:vMerge w:val="restart"/>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5751D0D"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User Contact Details: </w:t>
            </w: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18E84FDF"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Organisation: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234CD0D1" w14:textId="77777777" w:rsidR="00706E67" w:rsidRPr="00761DC4" w:rsidRDefault="00706E67">
            <w:pPr>
              <w:textAlignment w:val="baseline"/>
              <w:rPr>
                <w:rFonts w:eastAsia="Times New Roman" w:cs="Times New Roman"/>
              </w:rPr>
            </w:pPr>
            <w:r w:rsidRPr="00761DC4">
              <w:rPr>
                <w:rFonts w:eastAsia="Times New Roman" w:cs="Arial"/>
              </w:rPr>
              <w:fldChar w:fldCharType="begin"/>
            </w:r>
            <w:r w:rsidRPr="00761DC4">
              <w:rPr>
                <w:rFonts w:eastAsia="Times New Roman" w:cs="Arial"/>
              </w:rPr>
              <w:instrText xml:space="preserve"> MERGEFIELD  e1_organisation  \* MERGEFORMAT </w:instrText>
            </w:r>
            <w:r w:rsidRPr="00761DC4">
              <w:rPr>
                <w:rFonts w:eastAsia="Times New Roman" w:cs="Arial"/>
              </w:rPr>
              <w:fldChar w:fldCharType="separate"/>
            </w:r>
            <w:r w:rsidRPr="00761DC4">
              <w:rPr>
                <w:rFonts w:eastAsia="Times New Roman" w:cs="Arial"/>
                <w:noProof/>
              </w:rPr>
              <w:t>«e1_organisation»</w:t>
            </w:r>
            <w:r w:rsidRPr="00761DC4">
              <w:rPr>
                <w:rFonts w:eastAsia="Times New Roman" w:cs="Arial"/>
              </w:rPr>
              <w:fldChar w:fldCharType="end"/>
            </w:r>
          </w:p>
        </w:tc>
      </w:tr>
      <w:tr w:rsidR="00706E67" w:rsidRPr="00761DC4" w14:paraId="09AF57B9" w14:textId="77777777">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0979801" w14:textId="77777777" w:rsidR="00706E67" w:rsidRPr="00761DC4" w:rsidRDefault="00706E67">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2AF2937"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Name: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44CD0E6D"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e1_name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«e1_name»</w:t>
            </w:r>
            <w:r w:rsidRPr="00761DC4">
              <w:rPr>
                <w:rFonts w:eastAsia="Times New Roman" w:cs="Arial"/>
                <w:color w:val="000000"/>
                <w:shd w:val="clear" w:color="auto" w:fill="E1E3E6"/>
              </w:rPr>
              <w:fldChar w:fldCharType="end"/>
            </w:r>
          </w:p>
        </w:tc>
      </w:tr>
      <w:tr w:rsidR="00706E67" w:rsidRPr="00761DC4" w14:paraId="44A9552C" w14:textId="77777777">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6C50BCE" w14:textId="77777777" w:rsidR="00706E67" w:rsidRPr="00761DC4" w:rsidRDefault="00706E67">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062AF21"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Email: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14E58844"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e1_email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«e1_email»</w:t>
            </w:r>
            <w:r w:rsidRPr="00761DC4">
              <w:rPr>
                <w:rFonts w:eastAsia="Times New Roman" w:cs="Arial"/>
                <w:color w:val="000000"/>
                <w:shd w:val="clear" w:color="auto" w:fill="E1E3E6"/>
              </w:rPr>
              <w:fldChar w:fldCharType="end"/>
            </w:r>
          </w:p>
        </w:tc>
      </w:tr>
      <w:tr w:rsidR="00706E67" w:rsidRPr="00761DC4" w14:paraId="5456F688" w14:textId="77777777">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F3542DD" w14:textId="77777777" w:rsidR="00706E67" w:rsidRPr="00761DC4" w:rsidRDefault="00706E67">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952F5DF"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Telephone: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6EAF40D4"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e1_telephone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«e1_telephone»</w:t>
            </w:r>
            <w:r w:rsidRPr="00761DC4">
              <w:rPr>
                <w:rFonts w:eastAsia="Times New Roman" w:cs="Arial"/>
                <w:color w:val="000000"/>
                <w:shd w:val="clear" w:color="auto" w:fill="E1E3E6"/>
              </w:rPr>
              <w:fldChar w:fldCharType="end"/>
            </w:r>
          </w:p>
        </w:tc>
      </w:tr>
      <w:tr w:rsidR="00706E67" w:rsidRPr="00761DC4" w14:paraId="4CF517D8" w14:textId="77777777">
        <w:trPr>
          <w:trHeight w:val="1125"/>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73CA071"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 xml:space="preserve">Organisation’s preferred solution option, including rationale </w:t>
            </w:r>
            <w:proofErr w:type="gramStart"/>
            <w:r w:rsidRPr="00761DC4">
              <w:rPr>
                <w:rFonts w:eastAsia="Times New Roman" w:cs="Calibri"/>
                <w:color w:val="FFFFFF"/>
              </w:rPr>
              <w:t>taking into account</w:t>
            </w:r>
            <w:proofErr w:type="gramEnd"/>
            <w:r w:rsidRPr="00761DC4">
              <w:rPr>
                <w:rFonts w:eastAsia="Times New Roman" w:cs="Calibri"/>
                <w:color w:val="FFFFFF"/>
              </w:rPr>
              <w:t xml:space="preserve"> costs, risks, resource etc: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5BE3CB24"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e1_preferredSolutionOption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«e1_preferredSolutionOption»</w:t>
            </w:r>
            <w:r w:rsidRPr="00761DC4">
              <w:rPr>
                <w:rFonts w:eastAsia="Times New Roman" w:cs="Arial"/>
                <w:color w:val="000000"/>
                <w:shd w:val="clear" w:color="auto" w:fill="E1E3E6"/>
              </w:rPr>
              <w:fldChar w:fldCharType="end"/>
            </w:r>
          </w:p>
        </w:tc>
      </w:tr>
      <w:tr w:rsidR="00706E67" w:rsidRPr="00761DC4" w14:paraId="7F2B2F6B" w14:textId="77777777">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1A0854B"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Commercial impacts: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3626878E"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e1_commercial_impacts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«e1_commercial_impacts»</w:t>
            </w:r>
            <w:r w:rsidRPr="00761DC4">
              <w:rPr>
                <w:rFonts w:eastAsia="Times New Roman" w:cs="Arial"/>
                <w:color w:val="000000"/>
                <w:shd w:val="clear" w:color="auto" w:fill="E1E3E6"/>
              </w:rPr>
              <w:fldChar w:fldCharType="end"/>
            </w:r>
          </w:p>
        </w:tc>
      </w:tr>
      <w:tr w:rsidR="00706E67" w:rsidRPr="00761DC4" w14:paraId="4A838995" w14:textId="77777777">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36C71E19"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Customer decision on preferred solution option: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0FDA733C"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e1_dsgSolutionOption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«e1_dsgSolutionOption»</w:t>
            </w:r>
            <w:r w:rsidRPr="00761DC4">
              <w:rPr>
                <w:rFonts w:eastAsia="Times New Roman" w:cs="Arial"/>
                <w:color w:val="000000"/>
                <w:shd w:val="clear" w:color="auto" w:fill="E1E3E6"/>
              </w:rPr>
              <w:fldChar w:fldCharType="end"/>
            </w:r>
          </w:p>
        </w:tc>
      </w:tr>
      <w:tr w:rsidR="00706E67" w:rsidRPr="00761DC4" w14:paraId="6443A3CE" w14:textId="77777777">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3341E93A" w14:textId="77777777" w:rsidR="00706E67" w:rsidRPr="00761DC4" w:rsidRDefault="00706E67">
            <w:pPr>
              <w:jc w:val="right"/>
              <w:textAlignment w:val="baseline"/>
              <w:rPr>
                <w:rFonts w:eastAsia="Times New Roman" w:cs="Times New Roman"/>
                <w:color w:val="FFFFFF"/>
              </w:rPr>
            </w:pPr>
            <w:r w:rsidRPr="00761DC4">
              <w:rPr>
                <w:rFonts w:eastAsia="Times New Roman" w:cs="Calibri"/>
                <w:color w:val="FFFFFF"/>
              </w:rPr>
              <w:t>Publication of consultation response: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029D3695" w14:textId="77777777" w:rsidR="00706E67" w:rsidRPr="00761DC4" w:rsidRDefault="00706E67">
            <w:pPr>
              <w:textAlignment w:val="baseline"/>
              <w:rPr>
                <w:rFonts w:eastAsia="Times New Roman" w:cs="Times New Roman"/>
              </w:rPr>
            </w:pPr>
            <w:r w:rsidRPr="00761DC4">
              <w:rPr>
                <w:rFonts w:eastAsia="Times New Roman" w:cs="Arial"/>
              </w:rPr>
              <w:t>N/A </w:t>
            </w:r>
          </w:p>
        </w:tc>
      </w:tr>
    </w:tbl>
    <w:p w14:paraId="11F00017" w14:textId="77777777" w:rsidR="00706E67" w:rsidRDefault="00706E67" w:rsidP="00706E67">
      <w:pPr>
        <w:textAlignment w:val="baseline"/>
        <w:rPr>
          <w:rStyle w:val="normaltextrun"/>
          <w:color w:val="57BAE5"/>
          <w:sz w:val="32"/>
          <w:szCs w:val="32"/>
          <w:shd w:val="clear" w:color="auto" w:fill="FFFFFF"/>
        </w:rPr>
      </w:pPr>
    </w:p>
    <w:p w14:paraId="3F402C33" w14:textId="77777777" w:rsidR="00706E67" w:rsidRPr="00761DC4" w:rsidRDefault="00706E67" w:rsidP="00706E67">
      <w:pPr>
        <w:textAlignment w:val="baseline"/>
        <w:rPr>
          <w:rFonts w:eastAsia="Times New Roman" w:cs="Arial"/>
        </w:rPr>
      </w:pPr>
      <w:r>
        <w:rPr>
          <w:rStyle w:val="normaltextrun"/>
          <w:color w:val="57BAE5"/>
          <w:sz w:val="32"/>
          <w:szCs w:val="32"/>
          <w:shd w:val="clear" w:color="auto" w:fill="FFFFFF"/>
        </w:rPr>
        <w:t>Xoserve’s response</w:t>
      </w:r>
      <w:r>
        <w:rPr>
          <w:rStyle w:val="eop"/>
          <w:color w:val="57BAE5"/>
          <w:sz w:val="32"/>
          <w:szCs w:val="32"/>
          <w:shd w:val="clear" w:color="auto" w:fill="FFFFFF"/>
        </w:rPr>
        <w:t> </w:t>
      </w:r>
    </w:p>
    <w:tbl>
      <w:tblPr>
        <w:tblW w:w="0"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12"/>
        <w:gridCol w:w="6743"/>
      </w:tblGrid>
      <w:tr w:rsidR="00706E67" w:rsidRPr="00761DC4" w14:paraId="72E201FE" w14:textId="77777777">
        <w:trPr>
          <w:trHeight w:val="66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1BEC8310" w14:textId="77777777" w:rsidR="00706E67" w:rsidRPr="00761DC4" w:rsidRDefault="00706E67">
            <w:pPr>
              <w:jc w:val="right"/>
              <w:textAlignment w:val="baseline"/>
              <w:rPr>
                <w:rFonts w:eastAsia="Times New Roman" w:cs="Times New Roman"/>
              </w:rPr>
            </w:pPr>
            <w:r w:rsidRPr="00761DC4">
              <w:rPr>
                <w:rFonts w:eastAsia="Times New Roman" w:cs="Calibri"/>
                <w:color w:val="FFFFFF"/>
              </w:rPr>
              <w:t>Xoserve Response to Organisations Comments</w:t>
            </w:r>
            <w:r w:rsidRPr="00761DC4">
              <w:rPr>
                <w:rFonts w:eastAsia="Times New Roman" w:cs="Arial"/>
                <w:color w:val="FFFFFF"/>
              </w:rPr>
              <w:t>: </w:t>
            </w:r>
          </w:p>
        </w:tc>
        <w:tc>
          <w:tcPr>
            <w:tcW w:w="7920" w:type="dxa"/>
            <w:tcBorders>
              <w:top w:val="single" w:sz="6" w:space="0" w:color="auto"/>
              <w:left w:val="single" w:sz="6" w:space="0" w:color="auto"/>
              <w:bottom w:val="single" w:sz="6" w:space="0" w:color="auto"/>
              <w:right w:val="single" w:sz="6" w:space="0" w:color="auto"/>
            </w:tcBorders>
            <w:vAlign w:val="center"/>
            <w:hideMark/>
          </w:tcPr>
          <w:p w14:paraId="5B6CAAD1" w14:textId="77777777" w:rsidR="00706E67" w:rsidRPr="00761DC4" w:rsidRDefault="00706E67">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e2_xoserveResponse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«e2_xoserveResponse»</w:t>
            </w:r>
            <w:r w:rsidRPr="00761DC4">
              <w:rPr>
                <w:rFonts w:eastAsia="Times New Roman" w:cs="Arial"/>
                <w:color w:val="000000"/>
                <w:shd w:val="clear" w:color="auto" w:fill="E1E3E6"/>
              </w:rPr>
              <w:fldChar w:fldCharType="end"/>
            </w:r>
          </w:p>
        </w:tc>
      </w:tr>
    </w:tbl>
    <w:p w14:paraId="637366F5" w14:textId="77777777" w:rsidR="00706E67" w:rsidRPr="00761DC4" w:rsidRDefault="00706E67" w:rsidP="00706E67">
      <w:pPr>
        <w:textAlignment w:val="baseline"/>
        <w:rPr>
          <w:rFonts w:eastAsia="Times New Roman" w:cs="Segoe UI"/>
        </w:rPr>
      </w:pPr>
      <w:r w:rsidRPr="00761DC4">
        <w:rPr>
          <w:rFonts w:eastAsia="Times New Roman" w:cs="Arial"/>
        </w:rPr>
        <w:t> </w:t>
      </w:r>
    </w:p>
    <w:p w14:paraId="5D419E3E" w14:textId="77777777" w:rsidR="00706E67" w:rsidRPr="00761DC4" w:rsidRDefault="00706E67" w:rsidP="00706E67">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RangeEnd:EDS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«RangeEnd:EDS»</w:t>
      </w:r>
      <w:r w:rsidRPr="00761DC4">
        <w:rPr>
          <w:rFonts w:eastAsia="Times New Roman" w:cs="Arial"/>
          <w:color w:val="000000"/>
          <w:shd w:val="clear" w:color="auto" w:fill="E1E3E6"/>
        </w:rPr>
        <w:fldChar w:fldCharType="end"/>
      </w:r>
    </w:p>
    <w:p w14:paraId="558DAA40" w14:textId="77777777" w:rsidR="00A872E4" w:rsidRDefault="00A872E4" w:rsidP="00A86D70"/>
    <w:p w14:paraId="22B54DE7" w14:textId="77777777" w:rsidR="005F0458" w:rsidRDefault="005F0458" w:rsidP="00DE6F80">
      <w:pPr>
        <w:rPr>
          <w:color w:val="6680FF" w:themeColor="accent2"/>
          <w:sz w:val="40"/>
          <w:szCs w:val="40"/>
        </w:rPr>
      </w:pPr>
      <w:r>
        <w:rPr>
          <w:color w:val="6680FF" w:themeColor="accent2"/>
          <w:sz w:val="40"/>
          <w:szCs w:val="40"/>
        </w:rPr>
        <w:br w:type="page"/>
      </w:r>
    </w:p>
    <w:p w14:paraId="6E85C1D6" w14:textId="445F9A75" w:rsidR="00DE6F80" w:rsidRPr="003B3665" w:rsidRDefault="00DE6F80" w:rsidP="00DE6F80">
      <w:pPr>
        <w:rPr>
          <w:color w:val="6680FF" w:themeColor="accent2"/>
          <w:sz w:val="40"/>
          <w:szCs w:val="40"/>
        </w:rPr>
      </w:pPr>
      <w:r w:rsidRPr="003B3665">
        <w:rPr>
          <w:color w:val="6680FF" w:themeColor="accent2"/>
          <w:sz w:val="40"/>
          <w:szCs w:val="40"/>
        </w:rPr>
        <w:t>Version Control </w:t>
      </w:r>
    </w:p>
    <w:p w14:paraId="1C6A214F" w14:textId="77777777" w:rsidR="00DE6F80" w:rsidRPr="003B3665" w:rsidRDefault="00DE6F80" w:rsidP="00DE6F80">
      <w:r w:rsidRPr="003B3665">
        <w:t> </w:t>
      </w:r>
    </w:p>
    <w:p w14:paraId="645DAAA6" w14:textId="3B7A3491" w:rsidR="00DE6F80" w:rsidRPr="003B3665" w:rsidRDefault="00DE6F80" w:rsidP="00DE6F80">
      <w:r w:rsidRPr="003B3665">
        <w:t>Document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0"/>
        <w:gridCol w:w="1815"/>
        <w:gridCol w:w="1785"/>
        <w:gridCol w:w="1950"/>
        <w:gridCol w:w="1575"/>
      </w:tblGrid>
      <w:tr w:rsidR="00DE6F80" w:rsidRPr="003B3665" w14:paraId="02974D45" w14:textId="77777777">
        <w:trPr>
          <w:trHeight w:val="300"/>
        </w:trPr>
        <w:tc>
          <w:tcPr>
            <w:tcW w:w="1860" w:type="dxa"/>
            <w:tcBorders>
              <w:top w:val="single" w:sz="6" w:space="0" w:color="212133"/>
              <w:left w:val="single" w:sz="6" w:space="0" w:color="212133"/>
              <w:bottom w:val="single" w:sz="6" w:space="0" w:color="212133"/>
              <w:right w:val="single" w:sz="4" w:space="0" w:color="FFFFFF"/>
            </w:tcBorders>
            <w:shd w:val="clear" w:color="auto" w:fill="212133" w:themeFill="text1"/>
            <w:vAlign w:val="center"/>
            <w:hideMark/>
          </w:tcPr>
          <w:p w14:paraId="78689B50" w14:textId="77777777" w:rsidR="00DE6F80" w:rsidRPr="00CC6A74" w:rsidRDefault="00DE6F80">
            <w:pPr>
              <w:rPr>
                <w:color w:val="F5F7FF" w:themeColor="background1"/>
              </w:rPr>
            </w:pPr>
            <w:r w:rsidRPr="00CC6A74">
              <w:rPr>
                <w:color w:val="F5F7FF" w:themeColor="background1"/>
              </w:rPr>
              <w:t>Version </w:t>
            </w:r>
          </w:p>
        </w:tc>
        <w:tc>
          <w:tcPr>
            <w:tcW w:w="1815"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601B3350" w14:textId="77777777" w:rsidR="00DE6F80" w:rsidRPr="00CC6A74" w:rsidRDefault="00DE6F80">
            <w:pPr>
              <w:rPr>
                <w:color w:val="F5F7FF" w:themeColor="background1"/>
              </w:rPr>
            </w:pPr>
            <w:r w:rsidRPr="00CC6A74">
              <w:rPr>
                <w:color w:val="F5F7FF" w:themeColor="background1"/>
              </w:rPr>
              <w:t> </w:t>
            </w:r>
          </w:p>
          <w:p w14:paraId="0E8C6998" w14:textId="77777777" w:rsidR="00DE6F80" w:rsidRPr="00CC6A74" w:rsidRDefault="00DE6F80">
            <w:pPr>
              <w:rPr>
                <w:color w:val="F5F7FF" w:themeColor="background1"/>
              </w:rPr>
            </w:pPr>
            <w:r w:rsidRPr="00CC6A74">
              <w:rPr>
                <w:color w:val="F5F7FF" w:themeColor="background1"/>
              </w:rPr>
              <w:t>Status </w:t>
            </w:r>
          </w:p>
          <w:p w14:paraId="3BBBA46A" w14:textId="77777777" w:rsidR="00DE6F80" w:rsidRPr="00CC6A74" w:rsidRDefault="00DE6F80">
            <w:pPr>
              <w:rPr>
                <w:color w:val="F5F7FF" w:themeColor="background1"/>
              </w:rPr>
            </w:pPr>
            <w:r w:rsidRPr="00CC6A74">
              <w:rPr>
                <w:color w:val="F5F7FF" w:themeColor="background1"/>
              </w:rPr>
              <w:t> </w:t>
            </w:r>
          </w:p>
        </w:tc>
        <w:tc>
          <w:tcPr>
            <w:tcW w:w="1785"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289F5931" w14:textId="77777777" w:rsidR="00DE6F80" w:rsidRPr="00CC6A74" w:rsidRDefault="00DE6F80">
            <w:pPr>
              <w:rPr>
                <w:color w:val="F5F7FF" w:themeColor="background1"/>
              </w:rPr>
            </w:pPr>
            <w:r w:rsidRPr="00CC6A74">
              <w:rPr>
                <w:color w:val="F5F7FF" w:themeColor="background1"/>
              </w:rPr>
              <w:t>Date </w:t>
            </w:r>
          </w:p>
        </w:tc>
        <w:tc>
          <w:tcPr>
            <w:tcW w:w="1950"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042D68BF" w14:textId="77777777" w:rsidR="00DE6F80" w:rsidRPr="00CC6A74" w:rsidRDefault="00DE6F80">
            <w:pPr>
              <w:rPr>
                <w:color w:val="F5F7FF" w:themeColor="background1"/>
              </w:rPr>
            </w:pPr>
            <w:r w:rsidRPr="00CC6A74">
              <w:rPr>
                <w:color w:val="F5F7FF" w:themeColor="background1"/>
              </w:rPr>
              <w:t>Author(s) </w:t>
            </w:r>
          </w:p>
        </w:tc>
        <w:tc>
          <w:tcPr>
            <w:tcW w:w="1575" w:type="dxa"/>
            <w:tcBorders>
              <w:top w:val="single" w:sz="6" w:space="0" w:color="212133"/>
              <w:left w:val="single" w:sz="4" w:space="0" w:color="FFFFFF"/>
              <w:bottom w:val="single" w:sz="6" w:space="0" w:color="212133"/>
              <w:right w:val="single" w:sz="6" w:space="0" w:color="212133"/>
            </w:tcBorders>
            <w:shd w:val="clear" w:color="auto" w:fill="212133" w:themeFill="text1"/>
            <w:vAlign w:val="center"/>
            <w:hideMark/>
          </w:tcPr>
          <w:p w14:paraId="5D1826D9" w14:textId="77777777" w:rsidR="00DE6F80" w:rsidRPr="00CC6A74" w:rsidRDefault="00DE6F80">
            <w:pPr>
              <w:rPr>
                <w:color w:val="F5F7FF" w:themeColor="background1"/>
              </w:rPr>
            </w:pPr>
            <w:r w:rsidRPr="00CC6A74">
              <w:rPr>
                <w:color w:val="F5F7FF" w:themeColor="background1"/>
              </w:rPr>
              <w:t>Remarks </w:t>
            </w:r>
          </w:p>
        </w:tc>
      </w:tr>
      <w:tr w:rsidR="00DE6F80" w:rsidRPr="003B3665" w14:paraId="1E7F91B6" w14:textId="77777777">
        <w:trPr>
          <w:trHeight w:val="300"/>
        </w:trPr>
        <w:tc>
          <w:tcPr>
            <w:tcW w:w="1860" w:type="dxa"/>
            <w:tcBorders>
              <w:top w:val="single" w:sz="6" w:space="0" w:color="212133"/>
              <w:left w:val="single" w:sz="6" w:space="0" w:color="212133"/>
              <w:bottom w:val="single" w:sz="6" w:space="0" w:color="212133"/>
              <w:right w:val="single" w:sz="6" w:space="0" w:color="212133"/>
            </w:tcBorders>
            <w:vAlign w:val="center"/>
            <w:hideMark/>
          </w:tcPr>
          <w:p w14:paraId="017BFBE7" w14:textId="77777777" w:rsidR="00DE6F80" w:rsidRPr="003B3665" w:rsidRDefault="00DE6F80">
            <w:r w:rsidRPr="003B3665">
              <w:t> </w:t>
            </w:r>
          </w:p>
        </w:tc>
        <w:tc>
          <w:tcPr>
            <w:tcW w:w="1815" w:type="dxa"/>
            <w:tcBorders>
              <w:top w:val="single" w:sz="6" w:space="0" w:color="212133"/>
              <w:left w:val="single" w:sz="6" w:space="0" w:color="212133"/>
              <w:bottom w:val="single" w:sz="6" w:space="0" w:color="212133"/>
              <w:right w:val="single" w:sz="6" w:space="0" w:color="212133"/>
            </w:tcBorders>
            <w:hideMark/>
          </w:tcPr>
          <w:p w14:paraId="0C7B8A5D" w14:textId="77777777" w:rsidR="00DE6F80" w:rsidRPr="003B3665" w:rsidRDefault="00DE6F80">
            <w:r w:rsidRPr="003B3665">
              <w:t> </w:t>
            </w:r>
          </w:p>
        </w:tc>
        <w:tc>
          <w:tcPr>
            <w:tcW w:w="1785" w:type="dxa"/>
            <w:tcBorders>
              <w:top w:val="single" w:sz="6" w:space="0" w:color="212133"/>
              <w:left w:val="single" w:sz="6" w:space="0" w:color="212133"/>
              <w:bottom w:val="single" w:sz="6" w:space="0" w:color="212133"/>
              <w:right w:val="single" w:sz="6" w:space="0" w:color="212133"/>
            </w:tcBorders>
            <w:hideMark/>
          </w:tcPr>
          <w:p w14:paraId="7A77DA28" w14:textId="77777777" w:rsidR="00DE6F80" w:rsidRPr="003B3665" w:rsidRDefault="00DE6F80">
            <w:r w:rsidRPr="003B3665">
              <w:t> </w:t>
            </w:r>
          </w:p>
        </w:tc>
        <w:tc>
          <w:tcPr>
            <w:tcW w:w="1950" w:type="dxa"/>
            <w:tcBorders>
              <w:top w:val="single" w:sz="6" w:space="0" w:color="212133"/>
              <w:left w:val="single" w:sz="6" w:space="0" w:color="212133"/>
              <w:bottom w:val="single" w:sz="6" w:space="0" w:color="212133"/>
              <w:right w:val="single" w:sz="6" w:space="0" w:color="212133"/>
            </w:tcBorders>
            <w:hideMark/>
          </w:tcPr>
          <w:p w14:paraId="62F92F70" w14:textId="77777777" w:rsidR="00DE6F80" w:rsidRPr="003B3665" w:rsidRDefault="00DE6F80">
            <w:r w:rsidRPr="003B3665">
              <w:t> </w:t>
            </w:r>
          </w:p>
        </w:tc>
        <w:tc>
          <w:tcPr>
            <w:tcW w:w="1575" w:type="dxa"/>
            <w:tcBorders>
              <w:top w:val="single" w:sz="6" w:space="0" w:color="212133"/>
              <w:left w:val="single" w:sz="6" w:space="0" w:color="212133"/>
              <w:bottom w:val="single" w:sz="6" w:space="0" w:color="212133"/>
              <w:right w:val="single" w:sz="6" w:space="0" w:color="212133"/>
            </w:tcBorders>
            <w:hideMark/>
          </w:tcPr>
          <w:p w14:paraId="0C9DD84C" w14:textId="77777777" w:rsidR="00DE6F80" w:rsidRPr="003B3665" w:rsidRDefault="00DE6F80">
            <w:r w:rsidRPr="003B3665">
              <w:t> </w:t>
            </w:r>
          </w:p>
        </w:tc>
      </w:tr>
      <w:tr w:rsidR="00DE6F80" w:rsidRPr="003B3665" w14:paraId="7CCE3243" w14:textId="77777777">
        <w:trPr>
          <w:trHeight w:val="300"/>
        </w:trPr>
        <w:tc>
          <w:tcPr>
            <w:tcW w:w="1860" w:type="dxa"/>
            <w:tcBorders>
              <w:top w:val="single" w:sz="6" w:space="0" w:color="212133"/>
              <w:left w:val="single" w:sz="6" w:space="0" w:color="212133"/>
              <w:bottom w:val="single" w:sz="6" w:space="0" w:color="212133"/>
              <w:right w:val="single" w:sz="6" w:space="0" w:color="212133"/>
            </w:tcBorders>
            <w:vAlign w:val="center"/>
            <w:hideMark/>
          </w:tcPr>
          <w:p w14:paraId="1F05AC24" w14:textId="77777777" w:rsidR="00DE6F80" w:rsidRPr="003B3665" w:rsidRDefault="00DE6F80">
            <w:r w:rsidRPr="003B3665">
              <w:t> </w:t>
            </w:r>
          </w:p>
        </w:tc>
        <w:tc>
          <w:tcPr>
            <w:tcW w:w="1815" w:type="dxa"/>
            <w:tcBorders>
              <w:top w:val="single" w:sz="6" w:space="0" w:color="212133"/>
              <w:left w:val="single" w:sz="6" w:space="0" w:color="212133"/>
              <w:bottom w:val="single" w:sz="6" w:space="0" w:color="212133"/>
              <w:right w:val="single" w:sz="6" w:space="0" w:color="212133"/>
            </w:tcBorders>
            <w:hideMark/>
          </w:tcPr>
          <w:p w14:paraId="37A99D52" w14:textId="77777777" w:rsidR="00DE6F80" w:rsidRPr="003B3665" w:rsidRDefault="00DE6F80">
            <w:r w:rsidRPr="003B3665">
              <w:t> </w:t>
            </w:r>
          </w:p>
        </w:tc>
        <w:tc>
          <w:tcPr>
            <w:tcW w:w="1785" w:type="dxa"/>
            <w:tcBorders>
              <w:top w:val="single" w:sz="6" w:space="0" w:color="212133"/>
              <w:left w:val="single" w:sz="6" w:space="0" w:color="212133"/>
              <w:bottom w:val="single" w:sz="6" w:space="0" w:color="212133"/>
              <w:right w:val="single" w:sz="6" w:space="0" w:color="212133"/>
            </w:tcBorders>
            <w:hideMark/>
          </w:tcPr>
          <w:p w14:paraId="01052E21" w14:textId="77777777" w:rsidR="00DE6F80" w:rsidRPr="003B3665" w:rsidRDefault="00DE6F80">
            <w:r w:rsidRPr="003B3665">
              <w:t> </w:t>
            </w:r>
          </w:p>
        </w:tc>
        <w:tc>
          <w:tcPr>
            <w:tcW w:w="1950" w:type="dxa"/>
            <w:tcBorders>
              <w:top w:val="single" w:sz="6" w:space="0" w:color="212133"/>
              <w:left w:val="single" w:sz="6" w:space="0" w:color="212133"/>
              <w:bottom w:val="single" w:sz="6" w:space="0" w:color="212133"/>
              <w:right w:val="single" w:sz="6" w:space="0" w:color="212133"/>
            </w:tcBorders>
            <w:hideMark/>
          </w:tcPr>
          <w:p w14:paraId="3EC76B93" w14:textId="77777777" w:rsidR="00DE6F80" w:rsidRPr="003B3665" w:rsidRDefault="00DE6F80">
            <w:r w:rsidRPr="003B3665">
              <w:t> </w:t>
            </w:r>
          </w:p>
        </w:tc>
        <w:tc>
          <w:tcPr>
            <w:tcW w:w="1575" w:type="dxa"/>
            <w:tcBorders>
              <w:top w:val="single" w:sz="6" w:space="0" w:color="212133"/>
              <w:left w:val="single" w:sz="6" w:space="0" w:color="212133"/>
              <w:bottom w:val="single" w:sz="6" w:space="0" w:color="212133"/>
              <w:right w:val="single" w:sz="6" w:space="0" w:color="212133"/>
            </w:tcBorders>
            <w:hideMark/>
          </w:tcPr>
          <w:p w14:paraId="0376BA1A" w14:textId="77777777" w:rsidR="00DE6F80" w:rsidRPr="003B3665" w:rsidRDefault="00DE6F80">
            <w:r w:rsidRPr="003B3665">
              <w:t> </w:t>
            </w:r>
          </w:p>
        </w:tc>
      </w:tr>
    </w:tbl>
    <w:p w14:paraId="0D6B24BC" w14:textId="77777777" w:rsidR="00DE6F80" w:rsidRPr="003B3665" w:rsidRDefault="00DE6F80" w:rsidP="00DE6F80">
      <w:r w:rsidRPr="003B3665">
        <w:t> </w:t>
      </w:r>
    </w:p>
    <w:p w14:paraId="240853DB" w14:textId="4FD40BAE" w:rsidR="00DE6F80" w:rsidRDefault="00F977F4" w:rsidP="00A86D70">
      <w:r>
        <w:t>Template</w:t>
      </w:r>
    </w:p>
    <w:tbl>
      <w:tblPr>
        <w:tblW w:w="90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12"/>
        <w:gridCol w:w="1393"/>
        <w:gridCol w:w="1401"/>
        <w:gridCol w:w="1484"/>
        <w:gridCol w:w="1783"/>
        <w:gridCol w:w="1637"/>
      </w:tblGrid>
      <w:tr w:rsidR="002B36ED" w:rsidRPr="003B3665" w14:paraId="13F38212" w14:textId="77777777">
        <w:trPr>
          <w:trHeight w:val="300"/>
        </w:trPr>
        <w:tc>
          <w:tcPr>
            <w:tcW w:w="1312" w:type="dxa"/>
            <w:tcBorders>
              <w:top w:val="single" w:sz="6" w:space="0" w:color="212133"/>
              <w:left w:val="single" w:sz="6" w:space="0" w:color="212133"/>
              <w:bottom w:val="single" w:sz="6" w:space="0" w:color="212133"/>
              <w:right w:val="single" w:sz="4" w:space="0" w:color="FFFFFF"/>
            </w:tcBorders>
            <w:shd w:val="clear" w:color="auto" w:fill="212133" w:themeFill="text1"/>
            <w:vAlign w:val="center"/>
            <w:hideMark/>
          </w:tcPr>
          <w:p w14:paraId="142D772E" w14:textId="77777777" w:rsidR="002B36ED" w:rsidRPr="00CC6A74" w:rsidRDefault="002B36ED">
            <w:pPr>
              <w:rPr>
                <w:color w:val="F5F7FF" w:themeColor="background1"/>
              </w:rPr>
            </w:pPr>
            <w:r w:rsidRPr="00CC6A74">
              <w:rPr>
                <w:color w:val="F5F7FF" w:themeColor="background1"/>
              </w:rPr>
              <w:t>Version </w:t>
            </w:r>
          </w:p>
        </w:tc>
        <w:tc>
          <w:tcPr>
            <w:tcW w:w="1393"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2F41E9BE" w14:textId="77777777" w:rsidR="002B36ED" w:rsidRPr="00CC6A74" w:rsidRDefault="002B36ED">
            <w:pPr>
              <w:rPr>
                <w:color w:val="F5F7FF" w:themeColor="background1"/>
              </w:rPr>
            </w:pPr>
            <w:r w:rsidRPr="00CC6A74">
              <w:rPr>
                <w:color w:val="F5F7FF" w:themeColor="background1"/>
              </w:rPr>
              <w:t> </w:t>
            </w:r>
          </w:p>
          <w:p w14:paraId="0EB0E330" w14:textId="77777777" w:rsidR="002B36ED" w:rsidRPr="00CC6A74" w:rsidRDefault="002B36ED">
            <w:pPr>
              <w:rPr>
                <w:color w:val="F5F7FF" w:themeColor="background1"/>
              </w:rPr>
            </w:pPr>
            <w:r w:rsidRPr="00CC6A74">
              <w:rPr>
                <w:color w:val="F5F7FF" w:themeColor="background1"/>
              </w:rPr>
              <w:t>Status </w:t>
            </w:r>
          </w:p>
          <w:p w14:paraId="33084EA7" w14:textId="77777777" w:rsidR="002B36ED" w:rsidRPr="00CC6A74" w:rsidRDefault="002B36ED">
            <w:pPr>
              <w:rPr>
                <w:color w:val="F5F7FF" w:themeColor="background1"/>
              </w:rPr>
            </w:pPr>
            <w:r w:rsidRPr="00CC6A74">
              <w:rPr>
                <w:color w:val="F5F7FF" w:themeColor="background1"/>
              </w:rPr>
              <w:t> </w:t>
            </w:r>
          </w:p>
        </w:tc>
        <w:tc>
          <w:tcPr>
            <w:tcW w:w="1401"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60BE2892" w14:textId="77777777" w:rsidR="002B36ED" w:rsidRPr="00CC6A74" w:rsidRDefault="002B36ED">
            <w:pPr>
              <w:rPr>
                <w:color w:val="F5F7FF" w:themeColor="background1"/>
              </w:rPr>
            </w:pPr>
            <w:r w:rsidRPr="00CC6A74">
              <w:rPr>
                <w:color w:val="F5F7FF" w:themeColor="background1"/>
              </w:rPr>
              <w:t>Date </w:t>
            </w:r>
          </w:p>
        </w:tc>
        <w:tc>
          <w:tcPr>
            <w:tcW w:w="1484"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7A2742F3" w14:textId="77777777" w:rsidR="002B36ED" w:rsidRPr="00CC6A74" w:rsidRDefault="002B36ED">
            <w:pPr>
              <w:rPr>
                <w:color w:val="F5F7FF" w:themeColor="background1"/>
              </w:rPr>
            </w:pPr>
            <w:r w:rsidRPr="00CC6A74">
              <w:rPr>
                <w:color w:val="F5F7FF" w:themeColor="background1"/>
              </w:rPr>
              <w:t>Author(s) </w:t>
            </w:r>
          </w:p>
        </w:tc>
        <w:tc>
          <w:tcPr>
            <w:tcW w:w="1783"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4F406348" w14:textId="77777777" w:rsidR="002B36ED" w:rsidRPr="00CC6A74" w:rsidRDefault="002B36ED">
            <w:pPr>
              <w:rPr>
                <w:color w:val="F5F7FF" w:themeColor="background1"/>
              </w:rPr>
            </w:pPr>
            <w:r w:rsidRPr="00CC6A74">
              <w:rPr>
                <w:color w:val="F5F7FF" w:themeColor="background1"/>
              </w:rPr>
              <w:t>Remarks </w:t>
            </w:r>
          </w:p>
        </w:tc>
        <w:tc>
          <w:tcPr>
            <w:tcW w:w="1637" w:type="dxa"/>
            <w:tcBorders>
              <w:top w:val="single" w:sz="6" w:space="0" w:color="212133"/>
              <w:left w:val="single" w:sz="4" w:space="0" w:color="FFFFFF"/>
              <w:bottom w:val="single" w:sz="6" w:space="0" w:color="212133"/>
              <w:right w:val="single" w:sz="6" w:space="0" w:color="212133"/>
            </w:tcBorders>
            <w:shd w:val="clear" w:color="auto" w:fill="212133" w:themeFill="text1"/>
            <w:vAlign w:val="center"/>
          </w:tcPr>
          <w:p w14:paraId="742D967F" w14:textId="77777777" w:rsidR="002B36ED" w:rsidRPr="00CC6A74" w:rsidRDefault="002B36ED">
            <w:pPr>
              <w:rPr>
                <w:color w:val="F5F7FF" w:themeColor="background1"/>
              </w:rPr>
            </w:pPr>
            <w:r>
              <w:rPr>
                <w:color w:val="F5F7FF" w:themeColor="background1"/>
              </w:rPr>
              <w:t>Approved by</w:t>
            </w:r>
          </w:p>
        </w:tc>
      </w:tr>
      <w:tr w:rsidR="0068126E" w:rsidRPr="003B3665" w14:paraId="0ACCB9FA" w14:textId="77777777">
        <w:trPr>
          <w:trHeight w:val="300"/>
        </w:trPr>
        <w:tc>
          <w:tcPr>
            <w:tcW w:w="1312" w:type="dxa"/>
            <w:tcBorders>
              <w:top w:val="single" w:sz="6" w:space="0" w:color="212133"/>
              <w:left w:val="single" w:sz="6" w:space="0" w:color="212133"/>
              <w:bottom w:val="single" w:sz="6" w:space="0" w:color="212133"/>
              <w:right w:val="single" w:sz="6" w:space="0" w:color="212133"/>
            </w:tcBorders>
            <w:vAlign w:val="center"/>
            <w:hideMark/>
          </w:tcPr>
          <w:p w14:paraId="7FD1B0CC" w14:textId="555EA9AF" w:rsidR="0068126E" w:rsidRPr="00762B59" w:rsidRDefault="0068126E" w:rsidP="0068126E">
            <w:pPr>
              <w:rPr>
                <w:rFonts w:cs="Calibri"/>
              </w:rPr>
            </w:pPr>
            <w:r w:rsidRPr="0068126E">
              <w:rPr>
                <w:rFonts w:cs="Calibri"/>
              </w:rPr>
              <w:t>1.0</w:t>
            </w:r>
          </w:p>
        </w:tc>
        <w:tc>
          <w:tcPr>
            <w:tcW w:w="1393" w:type="dxa"/>
            <w:tcBorders>
              <w:top w:val="single" w:sz="6" w:space="0" w:color="212133"/>
              <w:left w:val="single" w:sz="6" w:space="0" w:color="212133"/>
              <w:bottom w:val="single" w:sz="6" w:space="0" w:color="212133"/>
              <w:right w:val="single" w:sz="6" w:space="0" w:color="212133"/>
            </w:tcBorders>
            <w:vAlign w:val="center"/>
            <w:hideMark/>
          </w:tcPr>
          <w:p w14:paraId="2A786E28" w14:textId="470759DF" w:rsidR="0068126E" w:rsidRPr="00762B59" w:rsidRDefault="0068126E" w:rsidP="0068126E">
            <w:pPr>
              <w:rPr>
                <w:rFonts w:cs="Calibri"/>
              </w:rPr>
            </w:pPr>
            <w:r w:rsidRPr="0068126E">
              <w:rPr>
                <w:rFonts w:cs="Calibri"/>
              </w:rPr>
              <w:t>Approved</w:t>
            </w:r>
          </w:p>
        </w:tc>
        <w:tc>
          <w:tcPr>
            <w:tcW w:w="1401" w:type="dxa"/>
            <w:tcBorders>
              <w:top w:val="single" w:sz="6" w:space="0" w:color="212133"/>
              <w:left w:val="single" w:sz="6" w:space="0" w:color="212133"/>
              <w:bottom w:val="single" w:sz="6" w:space="0" w:color="212133"/>
              <w:right w:val="single" w:sz="6" w:space="0" w:color="212133"/>
            </w:tcBorders>
            <w:vAlign w:val="center"/>
            <w:hideMark/>
          </w:tcPr>
          <w:p w14:paraId="6926CBAC" w14:textId="71A7F0B3" w:rsidR="0068126E" w:rsidRPr="00762B59" w:rsidRDefault="0068126E" w:rsidP="0068126E">
            <w:pPr>
              <w:rPr>
                <w:rFonts w:cs="Calibri"/>
              </w:rPr>
            </w:pPr>
            <w:r w:rsidRPr="0068126E">
              <w:rPr>
                <w:rFonts w:cs="Calibri"/>
              </w:rPr>
              <w:t>09/03/2022</w:t>
            </w:r>
          </w:p>
        </w:tc>
        <w:tc>
          <w:tcPr>
            <w:tcW w:w="1484" w:type="dxa"/>
            <w:tcBorders>
              <w:top w:val="single" w:sz="6" w:space="0" w:color="212133"/>
              <w:left w:val="single" w:sz="6" w:space="0" w:color="212133"/>
              <w:bottom w:val="single" w:sz="6" w:space="0" w:color="212133"/>
              <w:right w:val="single" w:sz="6" w:space="0" w:color="212133"/>
            </w:tcBorders>
            <w:vAlign w:val="center"/>
            <w:hideMark/>
          </w:tcPr>
          <w:p w14:paraId="106068D8" w14:textId="2B0A6C79" w:rsidR="0068126E" w:rsidRPr="00762B59" w:rsidRDefault="0068126E" w:rsidP="0068126E">
            <w:pPr>
              <w:rPr>
                <w:rFonts w:cs="Calibri"/>
              </w:rPr>
            </w:pPr>
            <w:r w:rsidRPr="0068126E">
              <w:rPr>
                <w:rFonts w:cs="Calibri"/>
              </w:rPr>
              <w:t>Rachel Taggart</w:t>
            </w:r>
          </w:p>
        </w:tc>
        <w:tc>
          <w:tcPr>
            <w:tcW w:w="1783" w:type="dxa"/>
            <w:tcBorders>
              <w:top w:val="single" w:sz="6" w:space="0" w:color="212133"/>
              <w:left w:val="single" w:sz="6" w:space="0" w:color="212133"/>
              <w:bottom w:val="single" w:sz="6" w:space="0" w:color="212133"/>
              <w:right w:val="single" w:sz="6" w:space="0" w:color="212133"/>
            </w:tcBorders>
            <w:vAlign w:val="center"/>
            <w:hideMark/>
          </w:tcPr>
          <w:p w14:paraId="5DA2D466" w14:textId="1B29F1DE" w:rsidR="0068126E" w:rsidRPr="00762B59" w:rsidRDefault="0068126E" w:rsidP="0068126E">
            <w:pPr>
              <w:rPr>
                <w:rFonts w:cs="Calibri"/>
              </w:rPr>
            </w:pPr>
            <w:r w:rsidRPr="0068126E">
              <w:rPr>
                <w:rFonts w:cs="Calibri"/>
              </w:rPr>
              <w:t>Initial Review Change Pack transferred to own document</w:t>
            </w:r>
          </w:p>
        </w:tc>
        <w:tc>
          <w:tcPr>
            <w:tcW w:w="1637" w:type="dxa"/>
            <w:tcBorders>
              <w:top w:val="single" w:sz="6" w:space="0" w:color="212133"/>
              <w:left w:val="single" w:sz="6" w:space="0" w:color="212133"/>
              <w:bottom w:val="single" w:sz="6" w:space="0" w:color="212133"/>
              <w:right w:val="single" w:sz="6" w:space="0" w:color="212133"/>
            </w:tcBorders>
          </w:tcPr>
          <w:p w14:paraId="4ABB3428" w14:textId="69D9F27D" w:rsidR="0068126E" w:rsidRPr="00762B59" w:rsidRDefault="0068126E" w:rsidP="0068126E">
            <w:pPr>
              <w:rPr>
                <w:rFonts w:cs="Calibri"/>
              </w:rPr>
            </w:pPr>
            <w:r w:rsidRPr="0068126E">
              <w:rPr>
                <w:rFonts w:cs="Calibri"/>
              </w:rPr>
              <w:t>Change Management Committee on 09/03/2022</w:t>
            </w:r>
          </w:p>
        </w:tc>
      </w:tr>
      <w:tr w:rsidR="0068126E" w:rsidRPr="003B3665" w14:paraId="76082C07" w14:textId="77777777">
        <w:trPr>
          <w:trHeight w:val="300"/>
        </w:trPr>
        <w:tc>
          <w:tcPr>
            <w:tcW w:w="1312" w:type="dxa"/>
            <w:tcBorders>
              <w:top w:val="single" w:sz="6" w:space="0" w:color="212133"/>
              <w:left w:val="single" w:sz="6" w:space="0" w:color="212133"/>
              <w:bottom w:val="single" w:sz="6" w:space="0" w:color="212133"/>
              <w:right w:val="single" w:sz="6" w:space="0" w:color="212133"/>
            </w:tcBorders>
            <w:vAlign w:val="center"/>
            <w:hideMark/>
          </w:tcPr>
          <w:p w14:paraId="6B075E52" w14:textId="3C9830D2" w:rsidR="0068126E" w:rsidRPr="00762B59" w:rsidRDefault="0068126E" w:rsidP="0068126E">
            <w:pPr>
              <w:rPr>
                <w:rFonts w:cs="Calibri"/>
              </w:rPr>
            </w:pPr>
            <w:r w:rsidRPr="0068126E">
              <w:rPr>
                <w:rFonts w:cs="Calibri"/>
              </w:rPr>
              <w:t>1.1</w:t>
            </w:r>
          </w:p>
        </w:tc>
        <w:tc>
          <w:tcPr>
            <w:tcW w:w="1393" w:type="dxa"/>
            <w:tcBorders>
              <w:top w:val="single" w:sz="6" w:space="0" w:color="212133"/>
              <w:left w:val="single" w:sz="6" w:space="0" w:color="212133"/>
              <w:bottom w:val="single" w:sz="6" w:space="0" w:color="212133"/>
              <w:right w:val="single" w:sz="6" w:space="0" w:color="212133"/>
            </w:tcBorders>
            <w:vAlign w:val="center"/>
            <w:hideMark/>
          </w:tcPr>
          <w:p w14:paraId="14BA59F7" w14:textId="4CACE484" w:rsidR="0068126E" w:rsidRPr="00762B59" w:rsidRDefault="0068126E" w:rsidP="0068126E">
            <w:pPr>
              <w:rPr>
                <w:rFonts w:cs="Calibri"/>
              </w:rPr>
            </w:pPr>
            <w:r w:rsidRPr="0068126E">
              <w:rPr>
                <w:rFonts w:cs="Calibri"/>
              </w:rPr>
              <w:t>Approved</w:t>
            </w:r>
          </w:p>
        </w:tc>
        <w:tc>
          <w:tcPr>
            <w:tcW w:w="1401" w:type="dxa"/>
            <w:tcBorders>
              <w:top w:val="single" w:sz="6" w:space="0" w:color="212133"/>
              <w:left w:val="single" w:sz="6" w:space="0" w:color="212133"/>
              <w:bottom w:val="single" w:sz="6" w:space="0" w:color="212133"/>
              <w:right w:val="single" w:sz="6" w:space="0" w:color="212133"/>
            </w:tcBorders>
            <w:vAlign w:val="center"/>
            <w:hideMark/>
          </w:tcPr>
          <w:p w14:paraId="4C1A1B0B" w14:textId="402A3380" w:rsidR="0068126E" w:rsidRPr="00762B59" w:rsidRDefault="0068126E" w:rsidP="0068126E">
            <w:pPr>
              <w:rPr>
                <w:rFonts w:cs="Calibri"/>
              </w:rPr>
            </w:pPr>
            <w:r w:rsidRPr="0068126E">
              <w:rPr>
                <w:rFonts w:cs="Calibri"/>
              </w:rPr>
              <w:t>25/04/2023</w:t>
            </w:r>
          </w:p>
        </w:tc>
        <w:tc>
          <w:tcPr>
            <w:tcW w:w="1484" w:type="dxa"/>
            <w:tcBorders>
              <w:top w:val="single" w:sz="6" w:space="0" w:color="212133"/>
              <w:left w:val="single" w:sz="6" w:space="0" w:color="212133"/>
              <w:bottom w:val="single" w:sz="6" w:space="0" w:color="212133"/>
              <w:right w:val="single" w:sz="6" w:space="0" w:color="212133"/>
            </w:tcBorders>
            <w:vAlign w:val="center"/>
            <w:hideMark/>
          </w:tcPr>
          <w:p w14:paraId="208C4552" w14:textId="49D30F84" w:rsidR="0068126E" w:rsidRPr="00762B59" w:rsidRDefault="0068126E" w:rsidP="0068126E">
            <w:pPr>
              <w:rPr>
                <w:rFonts w:cs="Calibri"/>
              </w:rPr>
            </w:pPr>
            <w:r w:rsidRPr="0068126E">
              <w:rPr>
                <w:rFonts w:cs="Calibri"/>
              </w:rPr>
              <w:t>Rachel Taggart</w:t>
            </w:r>
          </w:p>
        </w:tc>
        <w:tc>
          <w:tcPr>
            <w:tcW w:w="1783" w:type="dxa"/>
            <w:tcBorders>
              <w:top w:val="single" w:sz="6" w:space="0" w:color="212133"/>
              <w:left w:val="single" w:sz="6" w:space="0" w:color="212133"/>
              <w:bottom w:val="single" w:sz="6" w:space="0" w:color="212133"/>
              <w:right w:val="single" w:sz="6" w:space="0" w:color="212133"/>
            </w:tcBorders>
            <w:vAlign w:val="center"/>
            <w:hideMark/>
          </w:tcPr>
          <w:p w14:paraId="404C29D7" w14:textId="45627C30" w:rsidR="0068126E" w:rsidRPr="00762B59" w:rsidRDefault="0068126E" w:rsidP="0068126E">
            <w:pPr>
              <w:rPr>
                <w:rFonts w:cs="Calibri"/>
              </w:rPr>
            </w:pPr>
            <w:r w:rsidRPr="0068126E">
              <w:rPr>
                <w:rFonts w:cs="Calibri"/>
              </w:rPr>
              <w:t>Updated with new font branding</w:t>
            </w:r>
          </w:p>
        </w:tc>
        <w:tc>
          <w:tcPr>
            <w:tcW w:w="1637" w:type="dxa"/>
            <w:tcBorders>
              <w:top w:val="single" w:sz="6" w:space="0" w:color="212133"/>
              <w:left w:val="single" w:sz="6" w:space="0" w:color="212133"/>
              <w:bottom w:val="single" w:sz="6" w:space="0" w:color="212133"/>
              <w:right w:val="single" w:sz="6" w:space="0" w:color="212133"/>
            </w:tcBorders>
            <w:vAlign w:val="center"/>
          </w:tcPr>
          <w:p w14:paraId="44EDE8C8" w14:textId="202B6198" w:rsidR="0068126E" w:rsidRPr="00762B59" w:rsidRDefault="0068126E" w:rsidP="0068126E">
            <w:pPr>
              <w:rPr>
                <w:rFonts w:cs="Calibri"/>
              </w:rPr>
            </w:pPr>
            <w:r w:rsidRPr="0068126E">
              <w:rPr>
                <w:rFonts w:cs="Calibri"/>
              </w:rPr>
              <w:t>Emma Smith</w:t>
            </w:r>
          </w:p>
        </w:tc>
      </w:tr>
      <w:tr w:rsidR="0068126E" w:rsidRPr="003B3665" w14:paraId="3B9B9AD5" w14:textId="77777777">
        <w:trPr>
          <w:trHeight w:val="300"/>
        </w:trPr>
        <w:tc>
          <w:tcPr>
            <w:tcW w:w="1312" w:type="dxa"/>
            <w:tcBorders>
              <w:top w:val="single" w:sz="6" w:space="0" w:color="212133"/>
              <w:left w:val="single" w:sz="6" w:space="0" w:color="212133"/>
              <w:bottom w:val="single" w:sz="6" w:space="0" w:color="212133"/>
              <w:right w:val="single" w:sz="6" w:space="0" w:color="212133"/>
            </w:tcBorders>
            <w:vAlign w:val="center"/>
          </w:tcPr>
          <w:p w14:paraId="328DED8C" w14:textId="667C0F2C" w:rsidR="0068126E" w:rsidRPr="008208E4" w:rsidRDefault="0068126E" w:rsidP="0068126E">
            <w:pPr>
              <w:rPr>
                <w:rFonts w:cs="Calibri"/>
              </w:rPr>
            </w:pPr>
            <w:r w:rsidRPr="0068126E">
              <w:rPr>
                <w:rFonts w:cs="Calibri"/>
              </w:rPr>
              <w:t>1.2</w:t>
            </w:r>
          </w:p>
        </w:tc>
        <w:tc>
          <w:tcPr>
            <w:tcW w:w="1393" w:type="dxa"/>
            <w:tcBorders>
              <w:top w:val="single" w:sz="6" w:space="0" w:color="212133"/>
              <w:left w:val="single" w:sz="6" w:space="0" w:color="212133"/>
              <w:bottom w:val="single" w:sz="6" w:space="0" w:color="212133"/>
              <w:right w:val="single" w:sz="6" w:space="0" w:color="212133"/>
            </w:tcBorders>
            <w:vAlign w:val="center"/>
          </w:tcPr>
          <w:p w14:paraId="09DEE802" w14:textId="190F042E" w:rsidR="0068126E" w:rsidRPr="008208E4" w:rsidRDefault="0068126E" w:rsidP="0068126E">
            <w:pPr>
              <w:rPr>
                <w:rFonts w:cs="Calibri"/>
              </w:rPr>
            </w:pPr>
            <w:r w:rsidRPr="0068126E">
              <w:rPr>
                <w:rFonts w:cs="Calibri"/>
              </w:rPr>
              <w:t>Updated</w:t>
            </w:r>
          </w:p>
        </w:tc>
        <w:tc>
          <w:tcPr>
            <w:tcW w:w="1401" w:type="dxa"/>
            <w:tcBorders>
              <w:top w:val="single" w:sz="6" w:space="0" w:color="212133"/>
              <w:left w:val="single" w:sz="6" w:space="0" w:color="212133"/>
              <w:bottom w:val="single" w:sz="6" w:space="0" w:color="212133"/>
              <w:right w:val="single" w:sz="6" w:space="0" w:color="212133"/>
            </w:tcBorders>
            <w:vAlign w:val="center"/>
          </w:tcPr>
          <w:p w14:paraId="47774787" w14:textId="1C90F04C" w:rsidR="0068126E" w:rsidRPr="008208E4" w:rsidRDefault="0068126E" w:rsidP="0068126E">
            <w:pPr>
              <w:rPr>
                <w:rFonts w:cs="Calibri"/>
              </w:rPr>
            </w:pPr>
            <w:r w:rsidRPr="0068126E">
              <w:rPr>
                <w:rFonts w:cs="Calibri"/>
              </w:rPr>
              <w:t>14/08/2023</w:t>
            </w:r>
          </w:p>
        </w:tc>
        <w:tc>
          <w:tcPr>
            <w:tcW w:w="1484" w:type="dxa"/>
            <w:tcBorders>
              <w:top w:val="single" w:sz="6" w:space="0" w:color="212133"/>
              <w:left w:val="single" w:sz="6" w:space="0" w:color="212133"/>
              <w:bottom w:val="single" w:sz="6" w:space="0" w:color="212133"/>
              <w:right w:val="single" w:sz="6" w:space="0" w:color="212133"/>
            </w:tcBorders>
            <w:vAlign w:val="center"/>
          </w:tcPr>
          <w:p w14:paraId="45FFE5BA" w14:textId="05CC61F1" w:rsidR="0068126E" w:rsidRPr="008208E4" w:rsidRDefault="0068126E" w:rsidP="0068126E">
            <w:pPr>
              <w:rPr>
                <w:rFonts w:cs="Calibri"/>
              </w:rPr>
            </w:pPr>
            <w:r w:rsidRPr="0068126E">
              <w:rPr>
                <w:rFonts w:cs="Calibri"/>
              </w:rPr>
              <w:t>Kate Lancaster</w:t>
            </w:r>
          </w:p>
        </w:tc>
        <w:tc>
          <w:tcPr>
            <w:tcW w:w="1783" w:type="dxa"/>
            <w:tcBorders>
              <w:top w:val="single" w:sz="6" w:space="0" w:color="212133"/>
              <w:left w:val="single" w:sz="6" w:space="0" w:color="212133"/>
              <w:bottom w:val="single" w:sz="6" w:space="0" w:color="212133"/>
              <w:right w:val="single" w:sz="6" w:space="0" w:color="212133"/>
            </w:tcBorders>
            <w:vAlign w:val="center"/>
          </w:tcPr>
          <w:p w14:paraId="051CE8B1" w14:textId="0D3AD952" w:rsidR="0068126E" w:rsidRPr="008208E4" w:rsidRDefault="0068126E" w:rsidP="0068126E">
            <w:pPr>
              <w:rPr>
                <w:rFonts w:cs="Calibri"/>
              </w:rPr>
            </w:pPr>
            <w:r w:rsidRPr="0068126E">
              <w:rPr>
                <w:rFonts w:cs="Calibri"/>
              </w:rPr>
              <w:t>Updated Representation tabs</w:t>
            </w:r>
          </w:p>
        </w:tc>
        <w:tc>
          <w:tcPr>
            <w:tcW w:w="1637" w:type="dxa"/>
            <w:tcBorders>
              <w:top w:val="single" w:sz="6" w:space="0" w:color="212133"/>
              <w:left w:val="single" w:sz="6" w:space="0" w:color="212133"/>
              <w:bottom w:val="single" w:sz="6" w:space="0" w:color="212133"/>
              <w:right w:val="single" w:sz="6" w:space="0" w:color="212133"/>
            </w:tcBorders>
            <w:vAlign w:val="center"/>
          </w:tcPr>
          <w:p w14:paraId="411772CB" w14:textId="64300FC6" w:rsidR="0068126E" w:rsidRPr="008208E4" w:rsidRDefault="0068126E" w:rsidP="0068126E">
            <w:pPr>
              <w:rPr>
                <w:rFonts w:cs="Calibri"/>
              </w:rPr>
            </w:pPr>
            <w:r>
              <w:rPr>
                <w:rFonts w:cs="Calibri"/>
              </w:rPr>
              <w:t>N/A</w:t>
            </w:r>
          </w:p>
        </w:tc>
      </w:tr>
      <w:tr w:rsidR="002B36ED" w:rsidRPr="003B3665" w14:paraId="61EEC302" w14:textId="77777777">
        <w:trPr>
          <w:trHeight w:val="300"/>
        </w:trPr>
        <w:tc>
          <w:tcPr>
            <w:tcW w:w="1312" w:type="dxa"/>
            <w:tcBorders>
              <w:top w:val="single" w:sz="6" w:space="0" w:color="212133"/>
              <w:left w:val="single" w:sz="6" w:space="0" w:color="212133"/>
              <w:bottom w:val="single" w:sz="6" w:space="0" w:color="212133"/>
              <w:right w:val="single" w:sz="6" w:space="0" w:color="212133"/>
            </w:tcBorders>
            <w:vAlign w:val="center"/>
          </w:tcPr>
          <w:p w14:paraId="5B8FA2FC" w14:textId="77777777" w:rsidR="002B36ED" w:rsidRPr="008208E4" w:rsidRDefault="002B36ED">
            <w:pPr>
              <w:rPr>
                <w:rFonts w:cs="Calibri"/>
              </w:rPr>
            </w:pPr>
            <w:r>
              <w:rPr>
                <w:rFonts w:cs="Calibri"/>
              </w:rPr>
              <w:t>1.3</w:t>
            </w:r>
          </w:p>
        </w:tc>
        <w:tc>
          <w:tcPr>
            <w:tcW w:w="1393" w:type="dxa"/>
            <w:tcBorders>
              <w:top w:val="single" w:sz="6" w:space="0" w:color="212133"/>
              <w:left w:val="single" w:sz="6" w:space="0" w:color="212133"/>
              <w:bottom w:val="single" w:sz="6" w:space="0" w:color="212133"/>
              <w:right w:val="single" w:sz="6" w:space="0" w:color="212133"/>
            </w:tcBorders>
            <w:vAlign w:val="center"/>
          </w:tcPr>
          <w:p w14:paraId="306C93EF" w14:textId="77777777" w:rsidR="002B36ED" w:rsidRPr="008208E4" w:rsidRDefault="002B36ED">
            <w:pPr>
              <w:rPr>
                <w:rFonts w:cs="Calibri"/>
              </w:rPr>
            </w:pPr>
            <w:r>
              <w:rPr>
                <w:rFonts w:cs="Calibri"/>
              </w:rPr>
              <w:t>For Approval</w:t>
            </w:r>
          </w:p>
        </w:tc>
        <w:tc>
          <w:tcPr>
            <w:tcW w:w="1401" w:type="dxa"/>
            <w:tcBorders>
              <w:top w:val="single" w:sz="6" w:space="0" w:color="212133"/>
              <w:left w:val="single" w:sz="6" w:space="0" w:color="212133"/>
              <w:bottom w:val="single" w:sz="6" w:space="0" w:color="212133"/>
              <w:right w:val="single" w:sz="6" w:space="0" w:color="212133"/>
            </w:tcBorders>
            <w:vAlign w:val="center"/>
          </w:tcPr>
          <w:p w14:paraId="5074115D" w14:textId="77777777" w:rsidR="002B36ED" w:rsidRPr="008208E4" w:rsidRDefault="002B36ED">
            <w:pPr>
              <w:rPr>
                <w:rFonts w:cs="Calibri"/>
              </w:rPr>
            </w:pPr>
            <w:r>
              <w:rPr>
                <w:rFonts w:cs="Calibri"/>
              </w:rPr>
              <w:t>21/07/2025</w:t>
            </w:r>
          </w:p>
        </w:tc>
        <w:tc>
          <w:tcPr>
            <w:tcW w:w="1484" w:type="dxa"/>
            <w:tcBorders>
              <w:top w:val="single" w:sz="6" w:space="0" w:color="212133"/>
              <w:left w:val="single" w:sz="6" w:space="0" w:color="212133"/>
              <w:bottom w:val="single" w:sz="6" w:space="0" w:color="212133"/>
              <w:right w:val="single" w:sz="6" w:space="0" w:color="212133"/>
            </w:tcBorders>
            <w:vAlign w:val="center"/>
          </w:tcPr>
          <w:p w14:paraId="0FCAF8F3" w14:textId="77777777" w:rsidR="002B36ED" w:rsidRPr="008208E4" w:rsidRDefault="002B36ED">
            <w:pPr>
              <w:rPr>
                <w:rFonts w:cs="Calibri"/>
              </w:rPr>
            </w:pPr>
            <w:r w:rsidRPr="008208E4">
              <w:rPr>
                <w:rFonts w:cs="Calibri"/>
              </w:rPr>
              <w:t>Kate Lancaster</w:t>
            </w:r>
          </w:p>
        </w:tc>
        <w:tc>
          <w:tcPr>
            <w:tcW w:w="1783" w:type="dxa"/>
            <w:tcBorders>
              <w:top w:val="single" w:sz="6" w:space="0" w:color="212133"/>
              <w:left w:val="single" w:sz="6" w:space="0" w:color="212133"/>
              <w:bottom w:val="single" w:sz="6" w:space="0" w:color="212133"/>
              <w:right w:val="single" w:sz="6" w:space="0" w:color="212133"/>
            </w:tcBorders>
            <w:vAlign w:val="center"/>
          </w:tcPr>
          <w:p w14:paraId="78BD45C9" w14:textId="77777777" w:rsidR="002B36ED" w:rsidRPr="008208E4" w:rsidRDefault="002B36ED">
            <w:pPr>
              <w:rPr>
                <w:rFonts w:cs="Calibri"/>
              </w:rPr>
            </w:pPr>
            <w:r>
              <w:rPr>
                <w:rFonts w:cs="Calibri"/>
              </w:rPr>
              <w:t>Updated branding</w:t>
            </w:r>
          </w:p>
        </w:tc>
        <w:tc>
          <w:tcPr>
            <w:tcW w:w="1637" w:type="dxa"/>
            <w:tcBorders>
              <w:top w:val="single" w:sz="6" w:space="0" w:color="212133"/>
              <w:left w:val="single" w:sz="6" w:space="0" w:color="212133"/>
              <w:bottom w:val="single" w:sz="6" w:space="0" w:color="212133"/>
              <w:right w:val="single" w:sz="6" w:space="0" w:color="212133"/>
            </w:tcBorders>
            <w:vAlign w:val="center"/>
          </w:tcPr>
          <w:p w14:paraId="102B231D" w14:textId="77777777" w:rsidR="002B36ED" w:rsidRDefault="002B36ED">
            <w:pPr>
              <w:rPr>
                <w:rFonts w:cs="Calibri"/>
              </w:rPr>
            </w:pPr>
            <w:r>
              <w:rPr>
                <w:rFonts w:cs="Calibri"/>
              </w:rPr>
              <w:t>To be approved by ChMC</w:t>
            </w:r>
          </w:p>
        </w:tc>
      </w:tr>
    </w:tbl>
    <w:p w14:paraId="2F6C6FD8" w14:textId="77777777" w:rsidR="00F977F4" w:rsidRPr="00A86D70" w:rsidRDefault="00F977F4" w:rsidP="00A86D70"/>
    <w:sectPr w:rsidR="00F977F4" w:rsidRPr="00A86D70">
      <w:headerReference w:type="default" r:id="rId13"/>
      <w:footerReference w:type="even" r:id="rId14"/>
      <w:footerReference w:type="default" r:id="rId15"/>
      <w:footerReference w:type="first" r:id="rId1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731F1C" w14:textId="77777777" w:rsidR="009E681E" w:rsidRDefault="009E681E" w:rsidP="00681903">
      <w:r>
        <w:separator/>
      </w:r>
    </w:p>
  </w:endnote>
  <w:endnote w:type="continuationSeparator" w:id="0">
    <w:p w14:paraId="2F9CC61A" w14:textId="77777777" w:rsidR="009E681E" w:rsidRDefault="009E681E" w:rsidP="006819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panose1 w:val="00000000000000000000"/>
    <w:charset w:val="00"/>
    <w:family w:val="roman"/>
    <w:notTrueType/>
    <w:pitch w:val="default"/>
  </w:font>
  <w:font w:name="Century Gothic">
    <w:altName w:val="Calibri"/>
    <w:charset w:val="00"/>
    <w:family w:val="swiss"/>
    <w:pitch w:val="variable"/>
    <w:sig w:usb0="00000287" w:usb1="00000000" w:usb2="00000000" w:usb3="00000000" w:csb0="0000009F" w:csb1="00000000"/>
  </w:font>
  <w:font w:name="Aptos Display">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83E11" w14:textId="20630A72" w:rsidR="00282178" w:rsidRDefault="00F84B36">
    <w:pPr>
      <w:pStyle w:val="Footer"/>
    </w:pPr>
    <w:r>
      <w:rPr>
        <w:noProof/>
      </w:rPr>
      <mc:AlternateContent>
        <mc:Choice Requires="wps">
          <w:drawing>
            <wp:anchor distT="0" distB="0" distL="0" distR="0" simplePos="0" relativeHeight="251658244" behindDoc="0" locked="0" layoutInCell="1" allowOverlap="1" wp14:anchorId="12948053" wp14:editId="64AEC003">
              <wp:simplePos x="635" y="635"/>
              <wp:positionH relativeFrom="page">
                <wp:align>center</wp:align>
              </wp:positionH>
              <wp:positionV relativeFrom="page">
                <wp:align>bottom</wp:align>
              </wp:positionV>
              <wp:extent cx="1771015" cy="345440"/>
              <wp:effectExtent l="0" t="0" r="635" b="0"/>
              <wp:wrapNone/>
              <wp:docPr id="726757519" name="Text Box 2"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660D1A9E" w14:textId="1FC30C0C" w:rsidR="00F84B36" w:rsidRPr="00F84B36" w:rsidRDefault="00F84B36" w:rsidP="00F84B36">
                          <w:pPr>
                            <w:rPr>
                              <w:rFonts w:ascii="Aptos" w:eastAsia="Aptos" w:hAnsi="Aptos" w:cs="Aptos"/>
                              <w:noProof/>
                              <w:color w:val="208BCC"/>
                              <w:sz w:val="20"/>
                              <w:szCs w:val="20"/>
                            </w:rPr>
                          </w:pPr>
                          <w:r w:rsidRPr="00F84B36">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2948053" id="_x0000_t202" coordsize="21600,21600" o:spt="202" path="m,l,21600r21600,l21600,xe">
              <v:stroke joinstyle="miter"/>
              <v:path gradientshapeok="t" o:connecttype="rect"/>
            </v:shapetype>
            <v:shape id="Text Box 2" o:spid="_x0000_s1026" type="#_x0000_t202" alt="Document Classification: Public" style="position:absolute;margin-left:0;margin-top:0;width:139.45pt;height:27.2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" filled="f" stroked="f">
              <v:textbox style="mso-fit-shape-to-text:t" inset="0,0,0,15pt">
                <w:txbxContent>
                  <w:p w14:paraId="660D1A9E" w14:textId="1FC30C0C" w:rsidR="00F84B36" w:rsidRPr="00F84B36" w:rsidRDefault="00F84B36" w:rsidP="00F84B36">
                    <w:pPr>
                      <w:rPr>
                        <w:rFonts w:ascii="Aptos" w:eastAsia="Aptos" w:hAnsi="Aptos" w:cs="Aptos"/>
                        <w:noProof/>
                        <w:color w:val="208BCC"/>
                        <w:sz w:val="20"/>
                        <w:szCs w:val="20"/>
                      </w:rPr>
                    </w:pPr>
                    <w:r w:rsidRPr="00F84B36">
                      <w:rPr>
                        <w:rFonts w:ascii="Aptos" w:eastAsia="Aptos" w:hAnsi="Aptos" w:cs="Aptos"/>
                        <w:noProof/>
                        <w:color w:val="208BCC"/>
                        <w:sz w:val="20"/>
                        <w:szCs w:val="20"/>
                      </w:rPr>
                      <w:t>Document Classification: Public</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17435" w14:textId="396CF632" w:rsidR="00EE22C0" w:rsidRPr="0090426D" w:rsidRDefault="00F84B36">
    <w:pPr>
      <w:pStyle w:val="Footer"/>
      <w:rPr>
        <w:color w:val="FFFFFF"/>
        <w:sz w:val="22"/>
        <w:szCs w:val="22"/>
      </w:rPr>
    </w:pPr>
    <w:r>
      <w:rPr>
        <w:noProof/>
        <w:sz w:val="22"/>
        <w:szCs w:val="22"/>
      </w:rPr>
      <mc:AlternateContent>
        <mc:Choice Requires="wps">
          <w:drawing>
            <wp:anchor distT="0" distB="0" distL="0" distR="0" simplePos="0" relativeHeight="251658245" behindDoc="0" locked="0" layoutInCell="1" allowOverlap="1" wp14:anchorId="242D9E1A" wp14:editId="5967FF82">
              <wp:simplePos x="914400" y="10071100"/>
              <wp:positionH relativeFrom="page">
                <wp:align>center</wp:align>
              </wp:positionH>
              <wp:positionV relativeFrom="page">
                <wp:align>bottom</wp:align>
              </wp:positionV>
              <wp:extent cx="1771015" cy="345440"/>
              <wp:effectExtent l="0" t="0" r="635" b="0"/>
              <wp:wrapNone/>
              <wp:docPr id="712326703" name="Text Box 3"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63183D89" w14:textId="33FDA0F0" w:rsidR="00F84B36" w:rsidRPr="00F84B36" w:rsidRDefault="00F84B36" w:rsidP="00F84B36">
                          <w:pPr>
                            <w:rPr>
                              <w:rFonts w:ascii="Aptos" w:eastAsia="Aptos" w:hAnsi="Aptos" w:cs="Aptos"/>
                              <w:noProof/>
                              <w:color w:val="208BCC"/>
                              <w:sz w:val="20"/>
                              <w:szCs w:val="20"/>
                            </w:rPr>
                          </w:pPr>
                          <w:r w:rsidRPr="00F84B36">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2D9E1A" id="_x0000_t202" coordsize="21600,21600" o:spt="202" path="m,l,21600r21600,l21600,xe">
              <v:stroke joinstyle="miter"/>
              <v:path gradientshapeok="t" o:connecttype="rect"/>
            </v:shapetype>
            <v:shape id="Text Box 3" o:spid="_x0000_s1027" type="#_x0000_t202" alt="Document Classification: Public" style="position:absolute;margin-left:0;margin-top:0;width:139.45pt;height:27.2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" filled="f" stroked="f">
              <v:textbox style="mso-fit-shape-to-text:t" inset="0,0,0,15pt">
                <w:txbxContent>
                  <w:p w14:paraId="63183D89" w14:textId="33FDA0F0" w:rsidR="00F84B36" w:rsidRPr="00F84B36" w:rsidRDefault="00F84B36" w:rsidP="00F84B36">
                    <w:pPr>
                      <w:rPr>
                        <w:rFonts w:ascii="Aptos" w:eastAsia="Aptos" w:hAnsi="Aptos" w:cs="Aptos"/>
                        <w:noProof/>
                        <w:color w:val="208BCC"/>
                        <w:sz w:val="20"/>
                        <w:szCs w:val="20"/>
                      </w:rPr>
                    </w:pPr>
                    <w:r w:rsidRPr="00F84B36">
                      <w:rPr>
                        <w:rFonts w:ascii="Aptos" w:eastAsia="Aptos" w:hAnsi="Aptos" w:cs="Aptos"/>
                        <w:noProof/>
                        <w:color w:val="208BCC"/>
                        <w:sz w:val="20"/>
                        <w:szCs w:val="20"/>
                      </w:rPr>
                      <w:t>Document Classification: Public</w:t>
                    </w:r>
                  </w:p>
                </w:txbxContent>
              </v:textbox>
              <w10:wrap anchorx="page" anchory="page"/>
            </v:shape>
          </w:pict>
        </mc:Fallback>
      </mc:AlternateContent>
    </w:r>
    <w:r w:rsidR="000F2661" w:rsidRPr="00690C9E">
      <w:rPr>
        <w:noProof/>
        <w:sz w:val="22"/>
        <w:szCs w:val="22"/>
      </w:rPr>
      <mc:AlternateContent>
        <mc:Choice Requires="wps">
          <w:drawing>
            <wp:anchor distT="45720" distB="45720" distL="114300" distR="114300" simplePos="0" relativeHeight="251658242" behindDoc="0" locked="0" layoutInCell="1" allowOverlap="1" wp14:anchorId="24F5BDCA" wp14:editId="0730408C">
              <wp:simplePos x="0" y="0"/>
              <wp:positionH relativeFrom="page">
                <wp:posOffset>485775</wp:posOffset>
              </wp:positionH>
              <wp:positionV relativeFrom="paragraph">
                <wp:posOffset>63500</wp:posOffset>
              </wp:positionV>
              <wp:extent cx="7073265" cy="457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265" cy="457200"/>
                      </a:xfrm>
                      <a:prstGeom prst="rect">
                        <a:avLst/>
                      </a:prstGeom>
                      <a:noFill/>
                      <a:ln w="9525">
                        <a:noFill/>
                        <a:miter lim="800000"/>
                        <a:headEnd/>
                        <a:tailEnd/>
                      </a:ln>
                    </wps:spPr>
                    <wps:txbx>
                      <w:txbxContent>
                        <w:p w14:paraId="71B09867" w14:textId="44C04D02" w:rsidR="00690C9E" w:rsidRPr="00AD1840" w:rsidRDefault="00AD1840">
                          <w:pPr>
                            <w:rPr>
                              <w:color w:val="FFFFFF"/>
                              <w:sz w:val="18"/>
                              <w:szCs w:val="18"/>
                            </w:rPr>
                          </w:pPr>
                          <w:r w:rsidRPr="00AD1840">
                            <w:rPr>
                              <w:color w:val="FFFFFF"/>
                              <w:sz w:val="18"/>
                              <w:szCs w:val="18"/>
                            </w:rPr>
                            <w:t>V1.3</w:t>
                          </w:r>
                        </w:p>
                        <w:p w14:paraId="24BCC5F6" w14:textId="5AF1B518" w:rsidR="00AD1840" w:rsidRPr="00AD1840" w:rsidRDefault="00AD1840">
                          <w:pPr>
                            <w:rPr>
                              <w:color w:val="FFFFFF"/>
                              <w:sz w:val="18"/>
                              <w:szCs w:val="18"/>
                            </w:rPr>
                          </w:pPr>
                          <w:r w:rsidRPr="00AD1840">
                            <w:rPr>
                              <w:color w:val="FFFFFF"/>
                              <w:sz w:val="18"/>
                              <w:szCs w:val="18"/>
                            </w:rPr>
                            <w:t>*Assumed impacted parties of the proposed change, all parties are encouraged to review</w:t>
                          </w:r>
                        </w:p>
                        <w:p w14:paraId="4934D16B" w14:textId="77777777" w:rsidR="00AD1840" w:rsidRPr="00AD1840" w:rsidRDefault="00AD1840">
                          <w:pPr>
                            <w:rPr>
                              <w:sz w:val="20"/>
                              <w:szCs w:val="20"/>
                            </w:rPr>
                          </w:pPr>
                        </w:p>
                        <w:p w14:paraId="345E7446" w14:textId="77777777" w:rsidR="00AD1840" w:rsidRDefault="00AD18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5BDCA" id="_x0000_s1028" type="#_x0000_t202" style="position:absolute;margin-left:38.25pt;margin-top:5pt;width:556.95pt;height:36pt;z-index:25165824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" filled="f" stroked="f">
              <v:textbox>
                <w:txbxContent>
                  <w:p w14:paraId="71B09867" w14:textId="44C04D02" w:rsidR="00690C9E" w:rsidRPr="00AD1840" w:rsidRDefault="00AD1840">
                    <w:pPr>
                      <w:rPr>
                        <w:color w:val="FFFFFF"/>
                        <w:sz w:val="18"/>
                        <w:szCs w:val="18"/>
                      </w:rPr>
                    </w:pPr>
                    <w:r w:rsidRPr="00AD1840">
                      <w:rPr>
                        <w:color w:val="FFFFFF"/>
                        <w:sz w:val="18"/>
                        <w:szCs w:val="18"/>
                      </w:rPr>
                      <w:t>V1.3</w:t>
                    </w:r>
                  </w:p>
                  <w:p w14:paraId="24BCC5F6" w14:textId="5AF1B518" w:rsidR="00AD1840" w:rsidRPr="00AD1840" w:rsidRDefault="00AD1840">
                    <w:pPr>
                      <w:rPr>
                        <w:color w:val="FFFFFF"/>
                        <w:sz w:val="18"/>
                        <w:szCs w:val="18"/>
                      </w:rPr>
                    </w:pPr>
                    <w:r w:rsidRPr="00AD1840">
                      <w:rPr>
                        <w:color w:val="FFFFFF"/>
                        <w:sz w:val="18"/>
                        <w:szCs w:val="18"/>
                      </w:rPr>
                      <w:t>*Assumed impacted parties of the proposed change, all parties are encouraged to review</w:t>
                    </w:r>
                  </w:p>
                  <w:p w14:paraId="4934D16B" w14:textId="77777777" w:rsidR="00AD1840" w:rsidRPr="00AD1840" w:rsidRDefault="00AD1840">
                    <w:pPr>
                      <w:rPr>
                        <w:sz w:val="20"/>
                        <w:szCs w:val="20"/>
                      </w:rPr>
                    </w:pPr>
                  </w:p>
                  <w:p w14:paraId="345E7446" w14:textId="77777777" w:rsidR="00AD1840" w:rsidRDefault="00AD1840"/>
                </w:txbxContent>
              </v:textbox>
              <w10:wrap anchorx="page"/>
            </v:shape>
          </w:pict>
        </mc:Fallback>
      </mc:AlternateContent>
    </w:r>
    <w:r w:rsidR="000F2661" w:rsidRPr="0090426D">
      <w:rPr>
        <w:noProof/>
        <w:color w:val="FFFFFF"/>
        <w:sz w:val="22"/>
        <w:szCs w:val="22"/>
      </w:rPr>
      <w:drawing>
        <wp:anchor distT="0" distB="0" distL="114300" distR="114300" simplePos="0" relativeHeight="251658241" behindDoc="1" locked="0" layoutInCell="1" allowOverlap="1" wp14:anchorId="27F41934" wp14:editId="22F34B52">
          <wp:simplePos x="0" y="0"/>
          <wp:positionH relativeFrom="page">
            <wp:align>left</wp:align>
          </wp:positionH>
          <wp:positionV relativeFrom="paragraph">
            <wp:posOffset>-114935</wp:posOffset>
          </wp:positionV>
          <wp:extent cx="7543800" cy="722119"/>
          <wp:effectExtent l="0" t="0" r="0" b="1905"/>
          <wp:wrapNone/>
          <wp:docPr id="95510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02543" name="Picture 955102543"/>
                  <pic:cNvPicPr/>
                </pic:nvPicPr>
                <pic:blipFill>
                  <a:blip r:embed="rId1">
                    <a:extLst>
                      <a:ext uri="{28A0092B-C50C-407E-A947-70E740481C1C}">
                        <a14:useLocalDpi xmlns:a14="http://schemas.microsoft.com/office/drawing/2010/main" val="0"/>
                      </a:ext>
                    </a:extLst>
                  </a:blip>
                  <a:stretch>
                    <a:fillRect/>
                  </a:stretch>
                </pic:blipFill>
                <pic:spPr>
                  <a:xfrm>
                    <a:off x="0" y="0"/>
                    <a:ext cx="7543800" cy="722119"/>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E3C24" w14:textId="1158158E" w:rsidR="00282178" w:rsidRDefault="00F84B36">
    <w:pPr>
      <w:pStyle w:val="Footer"/>
    </w:pPr>
    <w:r>
      <w:rPr>
        <w:noProof/>
      </w:rPr>
      <mc:AlternateContent>
        <mc:Choice Requires="wps">
          <w:drawing>
            <wp:anchor distT="0" distB="0" distL="0" distR="0" simplePos="0" relativeHeight="251658243" behindDoc="0" locked="0" layoutInCell="1" allowOverlap="1" wp14:anchorId="7B3FB383" wp14:editId="1453B638">
              <wp:simplePos x="635" y="635"/>
              <wp:positionH relativeFrom="page">
                <wp:align>center</wp:align>
              </wp:positionH>
              <wp:positionV relativeFrom="page">
                <wp:align>bottom</wp:align>
              </wp:positionV>
              <wp:extent cx="1771015" cy="345440"/>
              <wp:effectExtent l="0" t="0" r="635" b="0"/>
              <wp:wrapNone/>
              <wp:docPr id="958911191" name="Text Box 1"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25055D4A" w14:textId="59D8B73F" w:rsidR="00F84B36" w:rsidRPr="00F84B36" w:rsidRDefault="00F84B36" w:rsidP="00F84B36">
                          <w:pPr>
                            <w:rPr>
                              <w:rFonts w:ascii="Aptos" w:eastAsia="Aptos" w:hAnsi="Aptos" w:cs="Aptos"/>
                              <w:noProof/>
                              <w:color w:val="208BCC"/>
                              <w:sz w:val="20"/>
                              <w:szCs w:val="20"/>
                            </w:rPr>
                          </w:pPr>
                          <w:r w:rsidRPr="00F84B36">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3FB383" id="_x0000_t202" coordsize="21600,21600" o:spt="202" path="m,l,21600r21600,l21600,xe">
              <v:stroke joinstyle="miter"/>
              <v:path gradientshapeok="t" o:connecttype="rect"/>
            </v:shapetype>
            <v:shape id="Text Box 1" o:spid="_x0000_s1029" type="#_x0000_t202" alt="Document Classification: Public" style="position:absolute;margin-left:0;margin-top:0;width:139.45pt;height:27.2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" filled="f" stroked="f">
              <v:textbox style="mso-fit-shape-to-text:t" inset="0,0,0,15pt">
                <w:txbxContent>
                  <w:p w14:paraId="25055D4A" w14:textId="59D8B73F" w:rsidR="00F84B36" w:rsidRPr="00F84B36" w:rsidRDefault="00F84B36" w:rsidP="00F84B36">
                    <w:pPr>
                      <w:rPr>
                        <w:rFonts w:ascii="Aptos" w:eastAsia="Aptos" w:hAnsi="Aptos" w:cs="Aptos"/>
                        <w:noProof/>
                        <w:color w:val="208BCC"/>
                        <w:sz w:val="20"/>
                        <w:szCs w:val="20"/>
                      </w:rPr>
                    </w:pPr>
                    <w:r w:rsidRPr="00F84B36">
                      <w:rPr>
                        <w:rFonts w:ascii="Aptos" w:eastAsia="Aptos" w:hAnsi="Aptos" w:cs="Aptos"/>
                        <w:noProof/>
                        <w:color w:val="208BCC"/>
                        <w:sz w:val="20"/>
                        <w:szCs w:val="20"/>
                      </w:rPr>
                      <w:t>Document Classification: 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B14983" w14:textId="77777777" w:rsidR="009E681E" w:rsidRDefault="009E681E" w:rsidP="00681903">
      <w:r>
        <w:separator/>
      </w:r>
    </w:p>
  </w:footnote>
  <w:footnote w:type="continuationSeparator" w:id="0">
    <w:p w14:paraId="14AE2B61" w14:textId="77777777" w:rsidR="009E681E" w:rsidRDefault="009E681E" w:rsidP="006819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0D302" w14:textId="1C5D2E0B" w:rsidR="005E7187" w:rsidRDefault="00145A98" w:rsidP="00681903">
    <w:pPr>
      <w:pStyle w:val="Header"/>
    </w:pPr>
    <w:r>
      <w:rPr>
        <w:noProof/>
      </w:rPr>
      <w:drawing>
        <wp:anchor distT="0" distB="0" distL="114300" distR="114300" simplePos="0" relativeHeight="251658240" behindDoc="1" locked="0" layoutInCell="1" allowOverlap="1" wp14:anchorId="3DBC23A1" wp14:editId="46DCA1C2">
          <wp:simplePos x="0" y="0"/>
          <wp:positionH relativeFrom="column">
            <wp:posOffset>-127000</wp:posOffset>
          </wp:positionH>
          <wp:positionV relativeFrom="paragraph">
            <wp:posOffset>118582</wp:posOffset>
          </wp:positionV>
          <wp:extent cx="1756372" cy="292199"/>
          <wp:effectExtent l="0" t="0" r="0" b="0"/>
          <wp:wrapNone/>
          <wp:docPr id="57623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35766"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756372" cy="29219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02E2823"/>
    <w:multiLevelType w:val="hybridMultilevel"/>
    <w:tmpl w:val="AB02087C"/>
    <w:lvl w:ilvl="0" w:tplc="377AB00C">
      <w:start w:val="1"/>
      <w:numFmt w:val="bullet"/>
      <w:lvlText w:val=""/>
      <w:lvlJc w:val="left"/>
      <w:pPr>
        <w:ind w:left="720" w:hanging="360"/>
      </w:pPr>
      <w:rPr>
        <w:rFonts w:ascii="Symbol" w:hAnsi="Symbol" w:hint="default"/>
        <w:color w:val="212133"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13A74BC"/>
    <w:multiLevelType w:val="hybridMultilevel"/>
    <w:tmpl w:val="C07842A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75243987">
    <w:abstractNumId w:val="0"/>
  </w:num>
  <w:num w:numId="2" w16cid:durableId="174791483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537"/>
    <w:rsid w:val="00010B28"/>
    <w:rsid w:val="00027AC9"/>
    <w:rsid w:val="00036E9C"/>
    <w:rsid w:val="00044C69"/>
    <w:rsid w:val="0004680D"/>
    <w:rsid w:val="00064EE2"/>
    <w:rsid w:val="00067EEA"/>
    <w:rsid w:val="0007649A"/>
    <w:rsid w:val="000E263A"/>
    <w:rsid w:val="000E61B4"/>
    <w:rsid w:val="000F2661"/>
    <w:rsid w:val="00127AAE"/>
    <w:rsid w:val="001372CD"/>
    <w:rsid w:val="00145A98"/>
    <w:rsid w:val="001743E0"/>
    <w:rsid w:val="00177A4C"/>
    <w:rsid w:val="001821CD"/>
    <w:rsid w:val="001850A3"/>
    <w:rsid w:val="001C09A5"/>
    <w:rsid w:val="001D3201"/>
    <w:rsid w:val="001E3102"/>
    <w:rsid w:val="0022236C"/>
    <w:rsid w:val="00236A66"/>
    <w:rsid w:val="00245CB4"/>
    <w:rsid w:val="00246DAC"/>
    <w:rsid w:val="00255D70"/>
    <w:rsid w:val="0025656C"/>
    <w:rsid w:val="00256840"/>
    <w:rsid w:val="00282178"/>
    <w:rsid w:val="0028255A"/>
    <w:rsid w:val="00287AC3"/>
    <w:rsid w:val="002912C3"/>
    <w:rsid w:val="00297E78"/>
    <w:rsid w:val="002B36ED"/>
    <w:rsid w:val="002C3237"/>
    <w:rsid w:val="002D050B"/>
    <w:rsid w:val="002D59DF"/>
    <w:rsid w:val="002E5B0D"/>
    <w:rsid w:val="00300498"/>
    <w:rsid w:val="00343909"/>
    <w:rsid w:val="00362F66"/>
    <w:rsid w:val="00392C41"/>
    <w:rsid w:val="003941C7"/>
    <w:rsid w:val="00396770"/>
    <w:rsid w:val="003B705E"/>
    <w:rsid w:val="003C3A1B"/>
    <w:rsid w:val="003C4AF9"/>
    <w:rsid w:val="003C7ED6"/>
    <w:rsid w:val="003D70F6"/>
    <w:rsid w:val="003E1426"/>
    <w:rsid w:val="003E651D"/>
    <w:rsid w:val="00405885"/>
    <w:rsid w:val="00442160"/>
    <w:rsid w:val="0045393C"/>
    <w:rsid w:val="00457975"/>
    <w:rsid w:val="004832E8"/>
    <w:rsid w:val="004A1E0C"/>
    <w:rsid w:val="004A2034"/>
    <w:rsid w:val="004A2620"/>
    <w:rsid w:val="004A5E88"/>
    <w:rsid w:val="004D300A"/>
    <w:rsid w:val="004F60DD"/>
    <w:rsid w:val="00533722"/>
    <w:rsid w:val="005442BD"/>
    <w:rsid w:val="00560083"/>
    <w:rsid w:val="005612D5"/>
    <w:rsid w:val="00566ADD"/>
    <w:rsid w:val="00593EA0"/>
    <w:rsid w:val="005A3AB9"/>
    <w:rsid w:val="005B0922"/>
    <w:rsid w:val="005B323E"/>
    <w:rsid w:val="005D47F1"/>
    <w:rsid w:val="005E05A0"/>
    <w:rsid w:val="005E47E2"/>
    <w:rsid w:val="005E7187"/>
    <w:rsid w:val="005F0458"/>
    <w:rsid w:val="006029A8"/>
    <w:rsid w:val="00640F43"/>
    <w:rsid w:val="0068126E"/>
    <w:rsid w:val="00681903"/>
    <w:rsid w:val="00684E04"/>
    <w:rsid w:val="006862F5"/>
    <w:rsid w:val="00690C9E"/>
    <w:rsid w:val="006A280B"/>
    <w:rsid w:val="006C4D14"/>
    <w:rsid w:val="006D73A6"/>
    <w:rsid w:val="006E0328"/>
    <w:rsid w:val="006E3B73"/>
    <w:rsid w:val="006F6423"/>
    <w:rsid w:val="00706E67"/>
    <w:rsid w:val="007309BF"/>
    <w:rsid w:val="00745E70"/>
    <w:rsid w:val="0075101D"/>
    <w:rsid w:val="00761DC4"/>
    <w:rsid w:val="007876B8"/>
    <w:rsid w:val="00787779"/>
    <w:rsid w:val="007A68AE"/>
    <w:rsid w:val="007E775E"/>
    <w:rsid w:val="007F074E"/>
    <w:rsid w:val="007F6A56"/>
    <w:rsid w:val="00812395"/>
    <w:rsid w:val="008208E4"/>
    <w:rsid w:val="00825BFF"/>
    <w:rsid w:val="00835974"/>
    <w:rsid w:val="008447EE"/>
    <w:rsid w:val="00873FF9"/>
    <w:rsid w:val="008B4900"/>
    <w:rsid w:val="008C272B"/>
    <w:rsid w:val="008E023B"/>
    <w:rsid w:val="009030A9"/>
    <w:rsid w:val="009034C7"/>
    <w:rsid w:val="0090426D"/>
    <w:rsid w:val="00914671"/>
    <w:rsid w:val="00943870"/>
    <w:rsid w:val="009507B2"/>
    <w:rsid w:val="00991A68"/>
    <w:rsid w:val="00993B81"/>
    <w:rsid w:val="009A2128"/>
    <w:rsid w:val="009D4975"/>
    <w:rsid w:val="009E0537"/>
    <w:rsid w:val="009E12E8"/>
    <w:rsid w:val="009E681E"/>
    <w:rsid w:val="009F21E6"/>
    <w:rsid w:val="00A10C61"/>
    <w:rsid w:val="00A168E9"/>
    <w:rsid w:val="00A17BB0"/>
    <w:rsid w:val="00A358D8"/>
    <w:rsid w:val="00A5382F"/>
    <w:rsid w:val="00A650EC"/>
    <w:rsid w:val="00A7179D"/>
    <w:rsid w:val="00A73939"/>
    <w:rsid w:val="00A7542E"/>
    <w:rsid w:val="00A8496F"/>
    <w:rsid w:val="00A86D70"/>
    <w:rsid w:val="00A872E4"/>
    <w:rsid w:val="00A951DB"/>
    <w:rsid w:val="00AA3E2F"/>
    <w:rsid w:val="00AD1840"/>
    <w:rsid w:val="00B01CC9"/>
    <w:rsid w:val="00B22B41"/>
    <w:rsid w:val="00B30513"/>
    <w:rsid w:val="00B33E89"/>
    <w:rsid w:val="00B377FB"/>
    <w:rsid w:val="00B37B0B"/>
    <w:rsid w:val="00B47F6D"/>
    <w:rsid w:val="00B5775F"/>
    <w:rsid w:val="00B631DF"/>
    <w:rsid w:val="00B63488"/>
    <w:rsid w:val="00B75046"/>
    <w:rsid w:val="00B7781A"/>
    <w:rsid w:val="00B8116D"/>
    <w:rsid w:val="00BA3072"/>
    <w:rsid w:val="00BF4131"/>
    <w:rsid w:val="00C37FA6"/>
    <w:rsid w:val="00C5454A"/>
    <w:rsid w:val="00C604E5"/>
    <w:rsid w:val="00C75F87"/>
    <w:rsid w:val="00C803AD"/>
    <w:rsid w:val="00C81101"/>
    <w:rsid w:val="00CC07FF"/>
    <w:rsid w:val="00CD399B"/>
    <w:rsid w:val="00CE732A"/>
    <w:rsid w:val="00CF2A33"/>
    <w:rsid w:val="00D04B08"/>
    <w:rsid w:val="00D051CA"/>
    <w:rsid w:val="00D31158"/>
    <w:rsid w:val="00D66EB5"/>
    <w:rsid w:val="00D752A3"/>
    <w:rsid w:val="00D81BE5"/>
    <w:rsid w:val="00D82D2B"/>
    <w:rsid w:val="00D91ADF"/>
    <w:rsid w:val="00D933C5"/>
    <w:rsid w:val="00DA117F"/>
    <w:rsid w:val="00DA4020"/>
    <w:rsid w:val="00DB088A"/>
    <w:rsid w:val="00DB31E5"/>
    <w:rsid w:val="00DB461F"/>
    <w:rsid w:val="00DD2854"/>
    <w:rsid w:val="00DE3DD9"/>
    <w:rsid w:val="00DE4418"/>
    <w:rsid w:val="00DE6F80"/>
    <w:rsid w:val="00DE771D"/>
    <w:rsid w:val="00DF2592"/>
    <w:rsid w:val="00DF3BAC"/>
    <w:rsid w:val="00DF7A47"/>
    <w:rsid w:val="00E00F42"/>
    <w:rsid w:val="00E02185"/>
    <w:rsid w:val="00E1579D"/>
    <w:rsid w:val="00E213E6"/>
    <w:rsid w:val="00E35CD5"/>
    <w:rsid w:val="00E46883"/>
    <w:rsid w:val="00E83469"/>
    <w:rsid w:val="00E842BC"/>
    <w:rsid w:val="00E946BD"/>
    <w:rsid w:val="00EA3BA1"/>
    <w:rsid w:val="00EA5A7C"/>
    <w:rsid w:val="00EB4982"/>
    <w:rsid w:val="00EE003F"/>
    <w:rsid w:val="00EE22C0"/>
    <w:rsid w:val="00EF2F84"/>
    <w:rsid w:val="00F0324F"/>
    <w:rsid w:val="00F231F8"/>
    <w:rsid w:val="00F36B7F"/>
    <w:rsid w:val="00F557B2"/>
    <w:rsid w:val="00F84B36"/>
    <w:rsid w:val="00F87F2F"/>
    <w:rsid w:val="00F92CE5"/>
    <w:rsid w:val="00F977F4"/>
    <w:rsid w:val="00FB3978"/>
    <w:rsid w:val="00FB4843"/>
    <w:rsid w:val="00FC2EB1"/>
    <w:rsid w:val="00FD7C13"/>
    <w:rsid w:val="00FF01B1"/>
    <w:rsid w:val="24982E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4007EB"/>
  <w15:chartTrackingRefBased/>
  <w15:docId w15:val="{0D17CA25-B6E6-41BB-9D91-F8DA1E6A7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Xo Body Copy"/>
    <w:qFormat/>
    <w:rsid w:val="00EF2F84"/>
    <w:rPr>
      <w:rFonts w:ascii="Century Gothic" w:hAnsi="Century Gothic"/>
      <w:color w:val="222233"/>
    </w:rPr>
  </w:style>
  <w:style w:type="paragraph" w:styleId="Heading1">
    <w:name w:val="heading 1"/>
    <w:aliases w:val="Xo Heading 1"/>
    <w:basedOn w:val="Normal"/>
    <w:next w:val="Normal"/>
    <w:link w:val="Heading1Char"/>
    <w:uiPriority w:val="9"/>
    <w:qFormat/>
    <w:rsid w:val="00EA5A7C"/>
    <w:pPr>
      <w:keepNext/>
      <w:keepLines/>
      <w:spacing w:before="360" w:after="80"/>
      <w:outlineLvl w:val="0"/>
    </w:pPr>
    <w:rPr>
      <w:rFonts w:eastAsiaTheme="majorEastAsia" w:cstheme="majorBidi"/>
      <w:color w:val="6680FF" w:themeColor="accent2"/>
      <w:sz w:val="40"/>
      <w:szCs w:val="40"/>
    </w:rPr>
  </w:style>
  <w:style w:type="paragraph" w:styleId="Heading2">
    <w:name w:val="heading 2"/>
    <w:aliases w:val="Xo Heading 2"/>
    <w:basedOn w:val="Normal"/>
    <w:next w:val="Normal"/>
    <w:link w:val="Heading2Char"/>
    <w:uiPriority w:val="9"/>
    <w:unhideWhenUsed/>
    <w:qFormat/>
    <w:rsid w:val="00EA5A7C"/>
    <w:pPr>
      <w:keepNext/>
      <w:keepLines/>
      <w:spacing w:before="160" w:after="80"/>
      <w:outlineLvl w:val="1"/>
    </w:pPr>
    <w:rPr>
      <w:rFonts w:eastAsiaTheme="majorEastAsia" w:cstheme="majorBidi"/>
      <w:color w:val="57BAE5" w:themeColor="accent3"/>
      <w:sz w:val="32"/>
      <w:szCs w:val="32"/>
    </w:rPr>
  </w:style>
  <w:style w:type="paragraph" w:styleId="Heading3">
    <w:name w:val="heading 3"/>
    <w:aliases w:val="Xo Heading 3"/>
    <w:basedOn w:val="Normal"/>
    <w:next w:val="Normal"/>
    <w:link w:val="Heading3Char"/>
    <w:uiPriority w:val="9"/>
    <w:unhideWhenUsed/>
    <w:qFormat/>
    <w:rsid w:val="00EA5A7C"/>
    <w:pPr>
      <w:keepNext/>
      <w:keepLines/>
      <w:spacing w:before="160" w:after="80"/>
      <w:outlineLvl w:val="2"/>
    </w:pPr>
    <w:rPr>
      <w:rFonts w:eastAsiaTheme="majorEastAsia" w:cstheme="majorBidi"/>
      <w:color w:val="6680FF" w:themeColor="accent2"/>
      <w:sz w:val="28"/>
      <w:szCs w:val="28"/>
    </w:rPr>
  </w:style>
  <w:style w:type="paragraph" w:styleId="Heading4">
    <w:name w:val="heading 4"/>
    <w:basedOn w:val="Normal"/>
    <w:next w:val="Normal"/>
    <w:link w:val="Heading4Char"/>
    <w:uiPriority w:val="9"/>
    <w:semiHidden/>
    <w:unhideWhenUsed/>
    <w:rsid w:val="00C37FA6"/>
    <w:pPr>
      <w:keepNext/>
      <w:keepLines/>
      <w:spacing w:before="80" w:after="40"/>
      <w:outlineLvl w:val="3"/>
    </w:pPr>
    <w:rPr>
      <w:rFonts w:eastAsiaTheme="majorEastAsia" w:cstheme="majorBidi"/>
      <w:i/>
      <w:iCs/>
      <w:color w:val="1A04ED" w:themeColor="accent1" w:themeShade="BF"/>
    </w:rPr>
  </w:style>
  <w:style w:type="paragraph" w:styleId="Heading5">
    <w:name w:val="heading 5"/>
    <w:basedOn w:val="Normal"/>
    <w:next w:val="Normal"/>
    <w:link w:val="Heading5Char"/>
    <w:uiPriority w:val="9"/>
    <w:semiHidden/>
    <w:unhideWhenUsed/>
    <w:qFormat/>
    <w:rsid w:val="00C37FA6"/>
    <w:pPr>
      <w:keepNext/>
      <w:keepLines/>
      <w:spacing w:before="80" w:after="40"/>
      <w:outlineLvl w:val="4"/>
    </w:pPr>
    <w:rPr>
      <w:rFonts w:eastAsiaTheme="majorEastAsia" w:cstheme="majorBidi"/>
      <w:color w:val="1A04ED" w:themeColor="accent1" w:themeShade="BF"/>
    </w:rPr>
  </w:style>
  <w:style w:type="paragraph" w:styleId="Heading6">
    <w:name w:val="heading 6"/>
    <w:basedOn w:val="Normal"/>
    <w:next w:val="Normal"/>
    <w:link w:val="Heading6Char"/>
    <w:uiPriority w:val="9"/>
    <w:semiHidden/>
    <w:unhideWhenUsed/>
    <w:qFormat/>
    <w:rsid w:val="00C37FA6"/>
    <w:pPr>
      <w:keepNext/>
      <w:keepLines/>
      <w:spacing w:before="40"/>
      <w:outlineLvl w:val="5"/>
    </w:pPr>
    <w:rPr>
      <w:rFonts w:eastAsiaTheme="majorEastAsia" w:cstheme="majorBidi"/>
      <w:i/>
      <w:iCs/>
      <w:color w:val="5B5B8D" w:themeColor="text1" w:themeTint="A6"/>
    </w:rPr>
  </w:style>
  <w:style w:type="paragraph" w:styleId="Heading7">
    <w:name w:val="heading 7"/>
    <w:basedOn w:val="Normal"/>
    <w:next w:val="Normal"/>
    <w:link w:val="Heading7Char"/>
    <w:uiPriority w:val="9"/>
    <w:semiHidden/>
    <w:unhideWhenUsed/>
    <w:qFormat/>
    <w:rsid w:val="00C37FA6"/>
    <w:pPr>
      <w:keepNext/>
      <w:keepLines/>
      <w:spacing w:before="40"/>
      <w:outlineLvl w:val="6"/>
    </w:pPr>
    <w:rPr>
      <w:rFonts w:eastAsiaTheme="majorEastAsia" w:cstheme="majorBidi"/>
      <w:color w:val="5B5B8D" w:themeColor="text1" w:themeTint="A6"/>
    </w:rPr>
  </w:style>
  <w:style w:type="paragraph" w:styleId="Heading8">
    <w:name w:val="heading 8"/>
    <w:basedOn w:val="Normal"/>
    <w:next w:val="Normal"/>
    <w:link w:val="Heading8Char"/>
    <w:uiPriority w:val="9"/>
    <w:semiHidden/>
    <w:unhideWhenUsed/>
    <w:qFormat/>
    <w:rsid w:val="00C37FA6"/>
    <w:pPr>
      <w:keepNext/>
      <w:keepLines/>
      <w:outlineLvl w:val="7"/>
    </w:pPr>
    <w:rPr>
      <w:rFonts w:eastAsiaTheme="majorEastAsia" w:cstheme="majorBidi"/>
      <w:i/>
      <w:iCs/>
      <w:color w:val="3A3A5A" w:themeColor="text1" w:themeTint="D8"/>
    </w:rPr>
  </w:style>
  <w:style w:type="paragraph" w:styleId="Heading9">
    <w:name w:val="heading 9"/>
    <w:basedOn w:val="Normal"/>
    <w:next w:val="Normal"/>
    <w:link w:val="Heading9Char"/>
    <w:uiPriority w:val="9"/>
    <w:semiHidden/>
    <w:unhideWhenUsed/>
    <w:qFormat/>
    <w:rsid w:val="00C37FA6"/>
    <w:pPr>
      <w:keepNext/>
      <w:keepLines/>
      <w:outlineLvl w:val="8"/>
    </w:pPr>
    <w:rPr>
      <w:rFonts w:eastAsiaTheme="majorEastAsia" w:cstheme="majorBidi"/>
      <w:color w:val="3A3A5A"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Xo Heading 1 Char"/>
    <w:basedOn w:val="DefaultParagraphFont"/>
    <w:link w:val="Heading1"/>
    <w:uiPriority w:val="9"/>
    <w:rsid w:val="00EA5A7C"/>
    <w:rPr>
      <w:rFonts w:ascii="Century Gothic" w:eastAsiaTheme="majorEastAsia" w:hAnsi="Century Gothic" w:cstheme="majorBidi"/>
      <w:color w:val="6680FF" w:themeColor="accent2"/>
      <w:sz w:val="40"/>
      <w:szCs w:val="40"/>
    </w:rPr>
  </w:style>
  <w:style w:type="character" w:customStyle="1" w:styleId="Heading2Char">
    <w:name w:val="Heading 2 Char"/>
    <w:aliases w:val="Xo Heading 2 Char"/>
    <w:basedOn w:val="DefaultParagraphFont"/>
    <w:link w:val="Heading2"/>
    <w:uiPriority w:val="9"/>
    <w:rsid w:val="00EA5A7C"/>
    <w:rPr>
      <w:rFonts w:ascii="Century Gothic" w:eastAsiaTheme="majorEastAsia" w:hAnsi="Century Gothic" w:cstheme="majorBidi"/>
      <w:color w:val="57BAE5" w:themeColor="accent3"/>
      <w:sz w:val="32"/>
      <w:szCs w:val="32"/>
    </w:rPr>
  </w:style>
  <w:style w:type="character" w:customStyle="1" w:styleId="Heading3Char">
    <w:name w:val="Heading 3 Char"/>
    <w:aliases w:val="Xo Heading 3 Char"/>
    <w:basedOn w:val="DefaultParagraphFont"/>
    <w:link w:val="Heading3"/>
    <w:uiPriority w:val="9"/>
    <w:rsid w:val="00EA5A7C"/>
    <w:rPr>
      <w:rFonts w:ascii="Century Gothic" w:eastAsiaTheme="majorEastAsia" w:hAnsi="Century Gothic" w:cstheme="majorBidi"/>
      <w:color w:val="6680FF" w:themeColor="accent2"/>
      <w:sz w:val="28"/>
      <w:szCs w:val="28"/>
    </w:rPr>
  </w:style>
  <w:style w:type="character" w:customStyle="1" w:styleId="Heading4Char">
    <w:name w:val="Heading 4 Char"/>
    <w:basedOn w:val="DefaultParagraphFont"/>
    <w:link w:val="Heading4"/>
    <w:uiPriority w:val="9"/>
    <w:semiHidden/>
    <w:rsid w:val="00C37FA6"/>
    <w:rPr>
      <w:rFonts w:eastAsiaTheme="majorEastAsia" w:cstheme="majorBidi"/>
      <w:i/>
      <w:iCs/>
      <w:color w:val="1A04ED" w:themeColor="accent1" w:themeShade="BF"/>
    </w:rPr>
  </w:style>
  <w:style w:type="character" w:customStyle="1" w:styleId="Heading5Char">
    <w:name w:val="Heading 5 Char"/>
    <w:basedOn w:val="DefaultParagraphFont"/>
    <w:link w:val="Heading5"/>
    <w:uiPriority w:val="9"/>
    <w:semiHidden/>
    <w:rsid w:val="00C37FA6"/>
    <w:rPr>
      <w:rFonts w:eastAsiaTheme="majorEastAsia" w:cstheme="majorBidi"/>
      <w:color w:val="1A04ED" w:themeColor="accent1" w:themeShade="BF"/>
    </w:rPr>
  </w:style>
  <w:style w:type="character" w:customStyle="1" w:styleId="Heading6Char">
    <w:name w:val="Heading 6 Char"/>
    <w:basedOn w:val="DefaultParagraphFont"/>
    <w:link w:val="Heading6"/>
    <w:uiPriority w:val="9"/>
    <w:semiHidden/>
    <w:rsid w:val="00C37FA6"/>
    <w:rPr>
      <w:rFonts w:eastAsiaTheme="majorEastAsia" w:cstheme="majorBidi"/>
      <w:i/>
      <w:iCs/>
      <w:color w:val="5B5B8D" w:themeColor="text1" w:themeTint="A6"/>
    </w:rPr>
  </w:style>
  <w:style w:type="character" w:customStyle="1" w:styleId="Heading7Char">
    <w:name w:val="Heading 7 Char"/>
    <w:basedOn w:val="DefaultParagraphFont"/>
    <w:link w:val="Heading7"/>
    <w:uiPriority w:val="9"/>
    <w:semiHidden/>
    <w:rsid w:val="00C37FA6"/>
    <w:rPr>
      <w:rFonts w:eastAsiaTheme="majorEastAsia" w:cstheme="majorBidi"/>
      <w:color w:val="5B5B8D" w:themeColor="text1" w:themeTint="A6"/>
    </w:rPr>
  </w:style>
  <w:style w:type="character" w:customStyle="1" w:styleId="Heading8Char">
    <w:name w:val="Heading 8 Char"/>
    <w:basedOn w:val="DefaultParagraphFont"/>
    <w:link w:val="Heading8"/>
    <w:uiPriority w:val="9"/>
    <w:semiHidden/>
    <w:rsid w:val="00C37FA6"/>
    <w:rPr>
      <w:rFonts w:eastAsiaTheme="majorEastAsia" w:cstheme="majorBidi"/>
      <w:i/>
      <w:iCs/>
      <w:color w:val="3A3A5A" w:themeColor="text1" w:themeTint="D8"/>
    </w:rPr>
  </w:style>
  <w:style w:type="character" w:customStyle="1" w:styleId="Heading9Char">
    <w:name w:val="Heading 9 Char"/>
    <w:basedOn w:val="DefaultParagraphFont"/>
    <w:link w:val="Heading9"/>
    <w:uiPriority w:val="9"/>
    <w:semiHidden/>
    <w:rsid w:val="00C37FA6"/>
    <w:rPr>
      <w:rFonts w:eastAsiaTheme="majorEastAsia" w:cstheme="majorBidi"/>
      <w:color w:val="3A3A5A" w:themeColor="text1" w:themeTint="D8"/>
    </w:rPr>
  </w:style>
  <w:style w:type="paragraph" w:styleId="Title">
    <w:name w:val="Title"/>
    <w:aliases w:val="Xo Title"/>
    <w:basedOn w:val="Normal"/>
    <w:next w:val="Normal"/>
    <w:link w:val="TitleChar"/>
    <w:uiPriority w:val="10"/>
    <w:qFormat/>
    <w:rsid w:val="00C37FA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Xo Title Char"/>
    <w:basedOn w:val="DefaultParagraphFont"/>
    <w:link w:val="Title"/>
    <w:uiPriority w:val="10"/>
    <w:rsid w:val="00C37FA6"/>
    <w:rPr>
      <w:rFonts w:asciiTheme="majorHAnsi" w:eastAsiaTheme="majorEastAsia" w:hAnsiTheme="majorHAnsi" w:cstheme="majorBidi"/>
      <w:spacing w:val="-10"/>
      <w:kern w:val="28"/>
      <w:sz w:val="56"/>
      <w:szCs w:val="56"/>
    </w:rPr>
  </w:style>
  <w:style w:type="paragraph" w:styleId="Subtitle">
    <w:name w:val="Subtitle"/>
    <w:aliases w:val="Xo Subtitle"/>
    <w:basedOn w:val="Normal"/>
    <w:next w:val="Normal"/>
    <w:link w:val="SubtitleChar"/>
    <w:uiPriority w:val="11"/>
    <w:qFormat/>
    <w:rsid w:val="00EA5A7C"/>
    <w:pPr>
      <w:numPr>
        <w:ilvl w:val="1"/>
      </w:numPr>
      <w:spacing w:after="160"/>
    </w:pPr>
    <w:rPr>
      <w:rFonts w:eastAsiaTheme="majorEastAsia" w:cstheme="majorBidi"/>
      <w:color w:val="ED45AB" w:themeColor="accent5"/>
      <w:spacing w:val="15"/>
      <w:sz w:val="28"/>
      <w:szCs w:val="28"/>
    </w:rPr>
  </w:style>
  <w:style w:type="character" w:customStyle="1" w:styleId="SubtitleChar">
    <w:name w:val="Subtitle Char"/>
    <w:aliases w:val="Xo Subtitle Char"/>
    <w:basedOn w:val="DefaultParagraphFont"/>
    <w:link w:val="Subtitle"/>
    <w:uiPriority w:val="11"/>
    <w:rsid w:val="00EA5A7C"/>
    <w:rPr>
      <w:rFonts w:ascii="Century Gothic" w:eastAsiaTheme="majorEastAsia" w:hAnsi="Century Gothic" w:cstheme="majorBidi"/>
      <w:color w:val="ED45AB" w:themeColor="accent5"/>
      <w:spacing w:val="15"/>
      <w:sz w:val="28"/>
      <w:szCs w:val="28"/>
    </w:rPr>
  </w:style>
  <w:style w:type="paragraph" w:styleId="Quote">
    <w:name w:val="Quote"/>
    <w:basedOn w:val="Normal"/>
    <w:next w:val="Normal"/>
    <w:link w:val="QuoteChar"/>
    <w:uiPriority w:val="29"/>
    <w:rsid w:val="00C37FA6"/>
    <w:pPr>
      <w:spacing w:before="160" w:after="160"/>
      <w:jc w:val="center"/>
    </w:pPr>
    <w:rPr>
      <w:i/>
      <w:iCs/>
      <w:color w:val="4B4B73" w:themeColor="text1" w:themeTint="BF"/>
    </w:rPr>
  </w:style>
  <w:style w:type="character" w:customStyle="1" w:styleId="QuoteChar">
    <w:name w:val="Quote Char"/>
    <w:basedOn w:val="DefaultParagraphFont"/>
    <w:link w:val="Quote"/>
    <w:uiPriority w:val="29"/>
    <w:rsid w:val="00C37FA6"/>
    <w:rPr>
      <w:i/>
      <w:iCs/>
      <w:color w:val="4B4B73" w:themeColor="text1" w:themeTint="BF"/>
    </w:rPr>
  </w:style>
  <w:style w:type="paragraph" w:styleId="ListParagraph">
    <w:name w:val="List Paragraph"/>
    <w:basedOn w:val="Normal"/>
    <w:uiPriority w:val="34"/>
    <w:rsid w:val="00C37FA6"/>
    <w:pPr>
      <w:ind w:left="720"/>
      <w:contextualSpacing/>
    </w:pPr>
  </w:style>
  <w:style w:type="character" w:styleId="IntenseEmphasis">
    <w:name w:val="Intense Emphasis"/>
    <w:basedOn w:val="DefaultParagraphFont"/>
    <w:uiPriority w:val="21"/>
    <w:rsid w:val="00C37FA6"/>
    <w:rPr>
      <w:i/>
      <w:iCs/>
      <w:color w:val="1A04ED" w:themeColor="accent1" w:themeShade="BF"/>
    </w:rPr>
  </w:style>
  <w:style w:type="paragraph" w:styleId="IntenseQuote">
    <w:name w:val="Intense Quote"/>
    <w:basedOn w:val="Normal"/>
    <w:next w:val="Normal"/>
    <w:link w:val="IntenseQuoteChar"/>
    <w:uiPriority w:val="30"/>
    <w:rsid w:val="00C37FA6"/>
    <w:pPr>
      <w:pBdr>
        <w:top w:val="single" w:sz="4" w:space="10" w:color="1A04ED" w:themeColor="accent1" w:themeShade="BF"/>
        <w:bottom w:val="single" w:sz="4" w:space="10" w:color="1A04ED" w:themeColor="accent1" w:themeShade="BF"/>
      </w:pBdr>
      <w:spacing w:before="360" w:after="360"/>
      <w:ind w:left="864" w:right="864"/>
      <w:jc w:val="center"/>
    </w:pPr>
    <w:rPr>
      <w:i/>
      <w:iCs/>
      <w:color w:val="1A04ED" w:themeColor="accent1" w:themeShade="BF"/>
    </w:rPr>
  </w:style>
  <w:style w:type="character" w:customStyle="1" w:styleId="IntenseQuoteChar">
    <w:name w:val="Intense Quote Char"/>
    <w:basedOn w:val="DefaultParagraphFont"/>
    <w:link w:val="IntenseQuote"/>
    <w:uiPriority w:val="30"/>
    <w:rsid w:val="00C37FA6"/>
    <w:rPr>
      <w:i/>
      <w:iCs/>
      <w:color w:val="1A04ED" w:themeColor="accent1" w:themeShade="BF"/>
    </w:rPr>
  </w:style>
  <w:style w:type="character" w:styleId="IntenseReference">
    <w:name w:val="Intense Reference"/>
    <w:basedOn w:val="DefaultParagraphFont"/>
    <w:uiPriority w:val="32"/>
    <w:rsid w:val="00C37FA6"/>
    <w:rPr>
      <w:b/>
      <w:bCs/>
      <w:smallCaps/>
      <w:color w:val="1A04ED" w:themeColor="accent1" w:themeShade="BF"/>
      <w:spacing w:val="5"/>
    </w:rPr>
  </w:style>
  <w:style w:type="paragraph" w:styleId="Header">
    <w:name w:val="header"/>
    <w:basedOn w:val="Normal"/>
    <w:link w:val="HeaderChar"/>
    <w:uiPriority w:val="99"/>
    <w:unhideWhenUsed/>
    <w:rsid w:val="00C37FA6"/>
    <w:pPr>
      <w:tabs>
        <w:tab w:val="center" w:pos="4513"/>
        <w:tab w:val="right" w:pos="9026"/>
      </w:tabs>
    </w:pPr>
  </w:style>
  <w:style w:type="character" w:customStyle="1" w:styleId="HeaderChar">
    <w:name w:val="Header Char"/>
    <w:basedOn w:val="DefaultParagraphFont"/>
    <w:link w:val="Header"/>
    <w:uiPriority w:val="99"/>
    <w:rsid w:val="00C37FA6"/>
  </w:style>
  <w:style w:type="paragraph" w:styleId="Footer">
    <w:name w:val="footer"/>
    <w:basedOn w:val="Normal"/>
    <w:link w:val="FooterChar"/>
    <w:uiPriority w:val="99"/>
    <w:unhideWhenUsed/>
    <w:rsid w:val="00C37FA6"/>
    <w:pPr>
      <w:tabs>
        <w:tab w:val="center" w:pos="4513"/>
        <w:tab w:val="right" w:pos="9026"/>
      </w:tabs>
    </w:pPr>
  </w:style>
  <w:style w:type="character" w:customStyle="1" w:styleId="FooterChar">
    <w:name w:val="Footer Char"/>
    <w:basedOn w:val="DefaultParagraphFont"/>
    <w:link w:val="Footer"/>
    <w:uiPriority w:val="99"/>
    <w:rsid w:val="00C37FA6"/>
  </w:style>
  <w:style w:type="character" w:styleId="Hyperlink">
    <w:name w:val="Hyperlink"/>
    <w:basedOn w:val="DefaultParagraphFont"/>
    <w:uiPriority w:val="99"/>
    <w:unhideWhenUsed/>
    <w:rsid w:val="00DE4418"/>
    <w:rPr>
      <w:color w:val="5947FC" w:themeColor="hyperlink"/>
      <w:u w:val="single"/>
    </w:rPr>
  </w:style>
  <w:style w:type="paragraph" w:styleId="NoSpacing">
    <w:name w:val="No Spacing"/>
    <w:aliases w:val="Xo Bold Body Copy"/>
    <w:uiPriority w:val="1"/>
    <w:qFormat/>
    <w:rsid w:val="00681903"/>
    <w:rPr>
      <w:rFonts w:ascii="Century Gothic" w:hAnsi="Century Gothic"/>
      <w:b/>
      <w:bCs/>
      <w:color w:val="222233"/>
    </w:rPr>
  </w:style>
  <w:style w:type="table" w:styleId="TableGrid">
    <w:name w:val="Table Grid"/>
    <w:basedOn w:val="TableNormal"/>
    <w:uiPriority w:val="39"/>
    <w:rsid w:val="00681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
    <w:name w:val="List Table 3"/>
    <w:basedOn w:val="TableNormal"/>
    <w:uiPriority w:val="48"/>
    <w:rsid w:val="00CE732A"/>
    <w:tblPr>
      <w:tblStyleRowBandSize w:val="1"/>
      <w:tblStyleColBandSize w:val="1"/>
      <w:tblBorders>
        <w:top w:val="single" w:sz="4" w:space="0" w:color="212133" w:themeColor="text1"/>
        <w:left w:val="single" w:sz="4" w:space="0" w:color="212133" w:themeColor="text1"/>
        <w:bottom w:val="single" w:sz="4" w:space="0" w:color="212133" w:themeColor="text1"/>
        <w:right w:val="single" w:sz="4" w:space="0" w:color="212133" w:themeColor="text1"/>
      </w:tblBorders>
    </w:tblPr>
    <w:tblStylePr w:type="firstRow">
      <w:rPr>
        <w:b/>
        <w:bCs/>
        <w:color w:val="F5F7FF" w:themeColor="background1"/>
      </w:rPr>
      <w:tblPr/>
      <w:tcPr>
        <w:shd w:val="clear" w:color="auto" w:fill="212133" w:themeFill="text1"/>
      </w:tcPr>
    </w:tblStylePr>
    <w:tblStylePr w:type="lastRow">
      <w:rPr>
        <w:b/>
        <w:bCs/>
      </w:rPr>
      <w:tblPr/>
      <w:tcPr>
        <w:tcBorders>
          <w:top w:val="double" w:sz="4" w:space="0" w:color="212133" w:themeColor="text1"/>
        </w:tcBorders>
        <w:shd w:val="clear" w:color="auto" w:fill="F5F7FF" w:themeFill="background1"/>
      </w:tcPr>
    </w:tblStylePr>
    <w:tblStylePr w:type="firstCol">
      <w:rPr>
        <w:b/>
        <w:bCs/>
      </w:rPr>
      <w:tblPr/>
      <w:tcPr>
        <w:tcBorders>
          <w:right w:val="nil"/>
        </w:tcBorders>
        <w:shd w:val="clear" w:color="auto" w:fill="F5F7FF" w:themeFill="background1"/>
      </w:tcPr>
    </w:tblStylePr>
    <w:tblStylePr w:type="lastCol">
      <w:rPr>
        <w:b/>
        <w:bCs/>
      </w:rPr>
      <w:tblPr/>
      <w:tcPr>
        <w:tcBorders>
          <w:left w:val="nil"/>
        </w:tcBorders>
        <w:shd w:val="clear" w:color="auto" w:fill="F5F7FF" w:themeFill="background1"/>
      </w:tcPr>
    </w:tblStylePr>
    <w:tblStylePr w:type="band1Vert">
      <w:tblPr/>
      <w:tcPr>
        <w:tcBorders>
          <w:left w:val="single" w:sz="4" w:space="0" w:color="212133" w:themeColor="text1"/>
          <w:right w:val="single" w:sz="4" w:space="0" w:color="212133" w:themeColor="text1"/>
        </w:tcBorders>
      </w:tcPr>
    </w:tblStylePr>
    <w:tblStylePr w:type="band1Horz">
      <w:tblPr/>
      <w:tcPr>
        <w:tcBorders>
          <w:top w:val="single" w:sz="4" w:space="0" w:color="212133" w:themeColor="text1"/>
          <w:bottom w:val="single" w:sz="4" w:space="0" w:color="21213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12133" w:themeColor="text1"/>
          <w:left w:val="nil"/>
        </w:tcBorders>
      </w:tcPr>
    </w:tblStylePr>
    <w:tblStylePr w:type="swCell">
      <w:tblPr/>
      <w:tcPr>
        <w:tcBorders>
          <w:top w:val="double" w:sz="4" w:space="0" w:color="212133" w:themeColor="text1"/>
          <w:right w:val="nil"/>
        </w:tcBorders>
      </w:tcPr>
    </w:tblStylePr>
  </w:style>
  <w:style w:type="character" w:customStyle="1" w:styleId="normaltextrun">
    <w:name w:val="normaltextrun"/>
    <w:basedOn w:val="DefaultParagraphFont"/>
    <w:rsid w:val="00A872E4"/>
  </w:style>
  <w:style w:type="character" w:customStyle="1" w:styleId="eop">
    <w:name w:val="eop"/>
    <w:basedOn w:val="DefaultParagraphFont"/>
    <w:rsid w:val="00A872E4"/>
  </w:style>
  <w:style w:type="character" w:styleId="PlaceholderText">
    <w:name w:val="Placeholder Text"/>
    <w:basedOn w:val="DefaultParagraphFont"/>
    <w:uiPriority w:val="99"/>
    <w:semiHidden/>
    <w:rsid w:val="009A2128"/>
    <w:rPr>
      <w:color w:val="808080"/>
    </w:rPr>
  </w:style>
  <w:style w:type="character" w:styleId="UnresolvedMention">
    <w:name w:val="Unresolved Mention"/>
    <w:basedOn w:val="DefaultParagraphFont"/>
    <w:uiPriority w:val="99"/>
    <w:semiHidden/>
    <w:unhideWhenUsed/>
    <w:rsid w:val="00A7542E"/>
    <w:rPr>
      <w:color w:val="605E5C"/>
      <w:shd w:val="clear" w:color="auto" w:fill="E1DFDD"/>
    </w:rPr>
  </w:style>
  <w:style w:type="paragraph" w:styleId="Revision">
    <w:name w:val="Revision"/>
    <w:hidden/>
    <w:uiPriority w:val="99"/>
    <w:semiHidden/>
    <w:rsid w:val="00E842BC"/>
    <w:rPr>
      <w:rFonts w:ascii="Century Gothic" w:hAnsi="Century Gothic"/>
      <w:color w:val="22223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864217">
      <w:bodyDiv w:val="1"/>
      <w:marLeft w:val="0"/>
      <w:marRight w:val="0"/>
      <w:marTop w:val="0"/>
      <w:marBottom w:val="0"/>
      <w:divBdr>
        <w:top w:val="none" w:sz="0" w:space="0" w:color="auto"/>
        <w:left w:val="none" w:sz="0" w:space="0" w:color="auto"/>
        <w:bottom w:val="none" w:sz="0" w:space="0" w:color="auto"/>
        <w:right w:val="none" w:sz="0" w:space="0" w:color="auto"/>
      </w:divBdr>
      <w:divsChild>
        <w:div w:id="1046641862">
          <w:marLeft w:val="0"/>
          <w:marRight w:val="0"/>
          <w:marTop w:val="0"/>
          <w:marBottom w:val="0"/>
          <w:divBdr>
            <w:top w:val="none" w:sz="0" w:space="0" w:color="auto"/>
            <w:left w:val="none" w:sz="0" w:space="0" w:color="auto"/>
            <w:bottom w:val="none" w:sz="0" w:space="0" w:color="auto"/>
            <w:right w:val="none" w:sz="0" w:space="0" w:color="auto"/>
          </w:divBdr>
          <w:divsChild>
            <w:div w:id="270943946">
              <w:marLeft w:val="-75"/>
              <w:marRight w:val="0"/>
              <w:marTop w:val="30"/>
              <w:marBottom w:val="30"/>
              <w:divBdr>
                <w:top w:val="none" w:sz="0" w:space="0" w:color="auto"/>
                <w:left w:val="none" w:sz="0" w:space="0" w:color="auto"/>
                <w:bottom w:val="none" w:sz="0" w:space="0" w:color="auto"/>
                <w:right w:val="none" w:sz="0" w:space="0" w:color="auto"/>
              </w:divBdr>
              <w:divsChild>
                <w:div w:id="3942161">
                  <w:marLeft w:val="0"/>
                  <w:marRight w:val="0"/>
                  <w:marTop w:val="0"/>
                  <w:marBottom w:val="0"/>
                  <w:divBdr>
                    <w:top w:val="none" w:sz="0" w:space="0" w:color="auto"/>
                    <w:left w:val="none" w:sz="0" w:space="0" w:color="auto"/>
                    <w:bottom w:val="none" w:sz="0" w:space="0" w:color="auto"/>
                    <w:right w:val="none" w:sz="0" w:space="0" w:color="auto"/>
                  </w:divBdr>
                  <w:divsChild>
                    <w:div w:id="572200598">
                      <w:marLeft w:val="0"/>
                      <w:marRight w:val="0"/>
                      <w:marTop w:val="0"/>
                      <w:marBottom w:val="0"/>
                      <w:divBdr>
                        <w:top w:val="none" w:sz="0" w:space="0" w:color="auto"/>
                        <w:left w:val="none" w:sz="0" w:space="0" w:color="auto"/>
                        <w:bottom w:val="none" w:sz="0" w:space="0" w:color="auto"/>
                        <w:right w:val="none" w:sz="0" w:space="0" w:color="auto"/>
                      </w:divBdr>
                    </w:div>
                  </w:divsChild>
                </w:div>
                <w:div w:id="1532256858">
                  <w:marLeft w:val="0"/>
                  <w:marRight w:val="0"/>
                  <w:marTop w:val="0"/>
                  <w:marBottom w:val="0"/>
                  <w:divBdr>
                    <w:top w:val="none" w:sz="0" w:space="0" w:color="auto"/>
                    <w:left w:val="none" w:sz="0" w:space="0" w:color="auto"/>
                    <w:bottom w:val="none" w:sz="0" w:space="0" w:color="auto"/>
                    <w:right w:val="none" w:sz="0" w:space="0" w:color="auto"/>
                  </w:divBdr>
                  <w:divsChild>
                    <w:div w:id="110149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517265">
          <w:marLeft w:val="0"/>
          <w:marRight w:val="0"/>
          <w:marTop w:val="0"/>
          <w:marBottom w:val="0"/>
          <w:divBdr>
            <w:top w:val="none" w:sz="0" w:space="0" w:color="auto"/>
            <w:left w:val="none" w:sz="0" w:space="0" w:color="auto"/>
            <w:bottom w:val="none" w:sz="0" w:space="0" w:color="auto"/>
            <w:right w:val="none" w:sz="0" w:space="0" w:color="auto"/>
          </w:divBdr>
        </w:div>
        <w:div w:id="1497570729">
          <w:marLeft w:val="0"/>
          <w:marRight w:val="0"/>
          <w:marTop w:val="0"/>
          <w:marBottom w:val="0"/>
          <w:divBdr>
            <w:top w:val="none" w:sz="0" w:space="0" w:color="auto"/>
            <w:left w:val="none" w:sz="0" w:space="0" w:color="auto"/>
            <w:bottom w:val="none" w:sz="0" w:space="0" w:color="auto"/>
            <w:right w:val="none" w:sz="0" w:space="0" w:color="auto"/>
          </w:divBdr>
        </w:div>
        <w:div w:id="1548255059">
          <w:marLeft w:val="0"/>
          <w:marRight w:val="0"/>
          <w:marTop w:val="0"/>
          <w:marBottom w:val="0"/>
          <w:divBdr>
            <w:top w:val="none" w:sz="0" w:space="0" w:color="auto"/>
            <w:left w:val="none" w:sz="0" w:space="0" w:color="auto"/>
            <w:bottom w:val="none" w:sz="0" w:space="0" w:color="auto"/>
            <w:right w:val="none" w:sz="0" w:space="0" w:color="auto"/>
          </w:divBdr>
        </w:div>
        <w:div w:id="1701514413">
          <w:marLeft w:val="0"/>
          <w:marRight w:val="0"/>
          <w:marTop w:val="0"/>
          <w:marBottom w:val="0"/>
          <w:divBdr>
            <w:top w:val="none" w:sz="0" w:space="0" w:color="auto"/>
            <w:left w:val="none" w:sz="0" w:space="0" w:color="auto"/>
            <w:bottom w:val="none" w:sz="0" w:space="0" w:color="auto"/>
            <w:right w:val="none" w:sz="0" w:space="0" w:color="auto"/>
          </w:divBdr>
          <w:divsChild>
            <w:div w:id="1865900311">
              <w:marLeft w:val="-75"/>
              <w:marRight w:val="0"/>
              <w:marTop w:val="30"/>
              <w:marBottom w:val="30"/>
              <w:divBdr>
                <w:top w:val="none" w:sz="0" w:space="0" w:color="auto"/>
                <w:left w:val="none" w:sz="0" w:space="0" w:color="auto"/>
                <w:bottom w:val="none" w:sz="0" w:space="0" w:color="auto"/>
                <w:right w:val="none" w:sz="0" w:space="0" w:color="auto"/>
              </w:divBdr>
              <w:divsChild>
                <w:div w:id="208420305">
                  <w:marLeft w:val="0"/>
                  <w:marRight w:val="0"/>
                  <w:marTop w:val="0"/>
                  <w:marBottom w:val="0"/>
                  <w:divBdr>
                    <w:top w:val="none" w:sz="0" w:space="0" w:color="auto"/>
                    <w:left w:val="none" w:sz="0" w:space="0" w:color="auto"/>
                    <w:bottom w:val="none" w:sz="0" w:space="0" w:color="auto"/>
                    <w:right w:val="none" w:sz="0" w:space="0" w:color="auto"/>
                  </w:divBdr>
                  <w:divsChild>
                    <w:div w:id="44646128">
                      <w:marLeft w:val="0"/>
                      <w:marRight w:val="0"/>
                      <w:marTop w:val="0"/>
                      <w:marBottom w:val="0"/>
                      <w:divBdr>
                        <w:top w:val="none" w:sz="0" w:space="0" w:color="auto"/>
                        <w:left w:val="none" w:sz="0" w:space="0" w:color="auto"/>
                        <w:bottom w:val="none" w:sz="0" w:space="0" w:color="auto"/>
                        <w:right w:val="none" w:sz="0" w:space="0" w:color="auto"/>
                      </w:divBdr>
                    </w:div>
                  </w:divsChild>
                </w:div>
                <w:div w:id="313725747">
                  <w:marLeft w:val="0"/>
                  <w:marRight w:val="0"/>
                  <w:marTop w:val="0"/>
                  <w:marBottom w:val="0"/>
                  <w:divBdr>
                    <w:top w:val="none" w:sz="0" w:space="0" w:color="auto"/>
                    <w:left w:val="none" w:sz="0" w:space="0" w:color="auto"/>
                    <w:bottom w:val="none" w:sz="0" w:space="0" w:color="auto"/>
                    <w:right w:val="none" w:sz="0" w:space="0" w:color="auto"/>
                  </w:divBdr>
                  <w:divsChild>
                    <w:div w:id="1391264485">
                      <w:marLeft w:val="0"/>
                      <w:marRight w:val="0"/>
                      <w:marTop w:val="0"/>
                      <w:marBottom w:val="0"/>
                      <w:divBdr>
                        <w:top w:val="none" w:sz="0" w:space="0" w:color="auto"/>
                        <w:left w:val="none" w:sz="0" w:space="0" w:color="auto"/>
                        <w:bottom w:val="none" w:sz="0" w:space="0" w:color="auto"/>
                        <w:right w:val="none" w:sz="0" w:space="0" w:color="auto"/>
                      </w:divBdr>
                    </w:div>
                  </w:divsChild>
                </w:div>
                <w:div w:id="368068904">
                  <w:marLeft w:val="0"/>
                  <w:marRight w:val="0"/>
                  <w:marTop w:val="0"/>
                  <w:marBottom w:val="0"/>
                  <w:divBdr>
                    <w:top w:val="none" w:sz="0" w:space="0" w:color="auto"/>
                    <w:left w:val="none" w:sz="0" w:space="0" w:color="auto"/>
                    <w:bottom w:val="none" w:sz="0" w:space="0" w:color="auto"/>
                    <w:right w:val="none" w:sz="0" w:space="0" w:color="auto"/>
                  </w:divBdr>
                  <w:divsChild>
                    <w:div w:id="1504859349">
                      <w:marLeft w:val="0"/>
                      <w:marRight w:val="0"/>
                      <w:marTop w:val="0"/>
                      <w:marBottom w:val="0"/>
                      <w:divBdr>
                        <w:top w:val="none" w:sz="0" w:space="0" w:color="auto"/>
                        <w:left w:val="none" w:sz="0" w:space="0" w:color="auto"/>
                        <w:bottom w:val="none" w:sz="0" w:space="0" w:color="auto"/>
                        <w:right w:val="none" w:sz="0" w:space="0" w:color="auto"/>
                      </w:divBdr>
                    </w:div>
                  </w:divsChild>
                </w:div>
                <w:div w:id="521168048">
                  <w:marLeft w:val="0"/>
                  <w:marRight w:val="0"/>
                  <w:marTop w:val="0"/>
                  <w:marBottom w:val="0"/>
                  <w:divBdr>
                    <w:top w:val="none" w:sz="0" w:space="0" w:color="auto"/>
                    <w:left w:val="none" w:sz="0" w:space="0" w:color="auto"/>
                    <w:bottom w:val="none" w:sz="0" w:space="0" w:color="auto"/>
                    <w:right w:val="none" w:sz="0" w:space="0" w:color="auto"/>
                  </w:divBdr>
                  <w:divsChild>
                    <w:div w:id="597254302">
                      <w:marLeft w:val="0"/>
                      <w:marRight w:val="0"/>
                      <w:marTop w:val="0"/>
                      <w:marBottom w:val="0"/>
                      <w:divBdr>
                        <w:top w:val="none" w:sz="0" w:space="0" w:color="auto"/>
                        <w:left w:val="none" w:sz="0" w:space="0" w:color="auto"/>
                        <w:bottom w:val="none" w:sz="0" w:space="0" w:color="auto"/>
                        <w:right w:val="none" w:sz="0" w:space="0" w:color="auto"/>
                      </w:divBdr>
                    </w:div>
                  </w:divsChild>
                </w:div>
                <w:div w:id="674110970">
                  <w:marLeft w:val="0"/>
                  <w:marRight w:val="0"/>
                  <w:marTop w:val="0"/>
                  <w:marBottom w:val="0"/>
                  <w:divBdr>
                    <w:top w:val="none" w:sz="0" w:space="0" w:color="auto"/>
                    <w:left w:val="none" w:sz="0" w:space="0" w:color="auto"/>
                    <w:bottom w:val="none" w:sz="0" w:space="0" w:color="auto"/>
                    <w:right w:val="none" w:sz="0" w:space="0" w:color="auto"/>
                  </w:divBdr>
                  <w:divsChild>
                    <w:div w:id="573899687">
                      <w:marLeft w:val="0"/>
                      <w:marRight w:val="0"/>
                      <w:marTop w:val="0"/>
                      <w:marBottom w:val="0"/>
                      <w:divBdr>
                        <w:top w:val="none" w:sz="0" w:space="0" w:color="auto"/>
                        <w:left w:val="none" w:sz="0" w:space="0" w:color="auto"/>
                        <w:bottom w:val="none" w:sz="0" w:space="0" w:color="auto"/>
                        <w:right w:val="none" w:sz="0" w:space="0" w:color="auto"/>
                      </w:divBdr>
                    </w:div>
                  </w:divsChild>
                </w:div>
                <w:div w:id="798570712">
                  <w:marLeft w:val="0"/>
                  <w:marRight w:val="0"/>
                  <w:marTop w:val="0"/>
                  <w:marBottom w:val="0"/>
                  <w:divBdr>
                    <w:top w:val="none" w:sz="0" w:space="0" w:color="auto"/>
                    <w:left w:val="none" w:sz="0" w:space="0" w:color="auto"/>
                    <w:bottom w:val="none" w:sz="0" w:space="0" w:color="auto"/>
                    <w:right w:val="none" w:sz="0" w:space="0" w:color="auto"/>
                  </w:divBdr>
                  <w:divsChild>
                    <w:div w:id="99104533">
                      <w:marLeft w:val="0"/>
                      <w:marRight w:val="0"/>
                      <w:marTop w:val="0"/>
                      <w:marBottom w:val="0"/>
                      <w:divBdr>
                        <w:top w:val="none" w:sz="0" w:space="0" w:color="auto"/>
                        <w:left w:val="none" w:sz="0" w:space="0" w:color="auto"/>
                        <w:bottom w:val="none" w:sz="0" w:space="0" w:color="auto"/>
                        <w:right w:val="none" w:sz="0" w:space="0" w:color="auto"/>
                      </w:divBdr>
                    </w:div>
                  </w:divsChild>
                </w:div>
                <w:div w:id="812059761">
                  <w:marLeft w:val="0"/>
                  <w:marRight w:val="0"/>
                  <w:marTop w:val="0"/>
                  <w:marBottom w:val="0"/>
                  <w:divBdr>
                    <w:top w:val="none" w:sz="0" w:space="0" w:color="auto"/>
                    <w:left w:val="none" w:sz="0" w:space="0" w:color="auto"/>
                    <w:bottom w:val="none" w:sz="0" w:space="0" w:color="auto"/>
                    <w:right w:val="none" w:sz="0" w:space="0" w:color="auto"/>
                  </w:divBdr>
                  <w:divsChild>
                    <w:div w:id="1161459925">
                      <w:marLeft w:val="0"/>
                      <w:marRight w:val="0"/>
                      <w:marTop w:val="0"/>
                      <w:marBottom w:val="0"/>
                      <w:divBdr>
                        <w:top w:val="none" w:sz="0" w:space="0" w:color="auto"/>
                        <w:left w:val="none" w:sz="0" w:space="0" w:color="auto"/>
                        <w:bottom w:val="none" w:sz="0" w:space="0" w:color="auto"/>
                        <w:right w:val="none" w:sz="0" w:space="0" w:color="auto"/>
                      </w:divBdr>
                    </w:div>
                  </w:divsChild>
                </w:div>
                <w:div w:id="814251410">
                  <w:marLeft w:val="0"/>
                  <w:marRight w:val="0"/>
                  <w:marTop w:val="0"/>
                  <w:marBottom w:val="0"/>
                  <w:divBdr>
                    <w:top w:val="none" w:sz="0" w:space="0" w:color="auto"/>
                    <w:left w:val="none" w:sz="0" w:space="0" w:color="auto"/>
                    <w:bottom w:val="none" w:sz="0" w:space="0" w:color="auto"/>
                    <w:right w:val="none" w:sz="0" w:space="0" w:color="auto"/>
                  </w:divBdr>
                  <w:divsChild>
                    <w:div w:id="1141776594">
                      <w:marLeft w:val="0"/>
                      <w:marRight w:val="0"/>
                      <w:marTop w:val="0"/>
                      <w:marBottom w:val="0"/>
                      <w:divBdr>
                        <w:top w:val="none" w:sz="0" w:space="0" w:color="auto"/>
                        <w:left w:val="none" w:sz="0" w:space="0" w:color="auto"/>
                        <w:bottom w:val="none" w:sz="0" w:space="0" w:color="auto"/>
                        <w:right w:val="none" w:sz="0" w:space="0" w:color="auto"/>
                      </w:divBdr>
                    </w:div>
                  </w:divsChild>
                </w:div>
                <w:div w:id="1237205991">
                  <w:marLeft w:val="0"/>
                  <w:marRight w:val="0"/>
                  <w:marTop w:val="0"/>
                  <w:marBottom w:val="0"/>
                  <w:divBdr>
                    <w:top w:val="none" w:sz="0" w:space="0" w:color="auto"/>
                    <w:left w:val="none" w:sz="0" w:space="0" w:color="auto"/>
                    <w:bottom w:val="none" w:sz="0" w:space="0" w:color="auto"/>
                    <w:right w:val="none" w:sz="0" w:space="0" w:color="auto"/>
                  </w:divBdr>
                  <w:divsChild>
                    <w:div w:id="9379670">
                      <w:marLeft w:val="0"/>
                      <w:marRight w:val="0"/>
                      <w:marTop w:val="0"/>
                      <w:marBottom w:val="0"/>
                      <w:divBdr>
                        <w:top w:val="none" w:sz="0" w:space="0" w:color="auto"/>
                        <w:left w:val="none" w:sz="0" w:space="0" w:color="auto"/>
                        <w:bottom w:val="none" w:sz="0" w:space="0" w:color="auto"/>
                        <w:right w:val="none" w:sz="0" w:space="0" w:color="auto"/>
                      </w:divBdr>
                    </w:div>
                  </w:divsChild>
                </w:div>
                <w:div w:id="1491822416">
                  <w:marLeft w:val="0"/>
                  <w:marRight w:val="0"/>
                  <w:marTop w:val="0"/>
                  <w:marBottom w:val="0"/>
                  <w:divBdr>
                    <w:top w:val="none" w:sz="0" w:space="0" w:color="auto"/>
                    <w:left w:val="none" w:sz="0" w:space="0" w:color="auto"/>
                    <w:bottom w:val="none" w:sz="0" w:space="0" w:color="auto"/>
                    <w:right w:val="none" w:sz="0" w:space="0" w:color="auto"/>
                  </w:divBdr>
                  <w:divsChild>
                    <w:div w:id="468329547">
                      <w:marLeft w:val="0"/>
                      <w:marRight w:val="0"/>
                      <w:marTop w:val="0"/>
                      <w:marBottom w:val="0"/>
                      <w:divBdr>
                        <w:top w:val="none" w:sz="0" w:space="0" w:color="auto"/>
                        <w:left w:val="none" w:sz="0" w:space="0" w:color="auto"/>
                        <w:bottom w:val="none" w:sz="0" w:space="0" w:color="auto"/>
                        <w:right w:val="none" w:sz="0" w:space="0" w:color="auto"/>
                      </w:divBdr>
                    </w:div>
                  </w:divsChild>
                </w:div>
                <w:div w:id="1581596600">
                  <w:marLeft w:val="0"/>
                  <w:marRight w:val="0"/>
                  <w:marTop w:val="0"/>
                  <w:marBottom w:val="0"/>
                  <w:divBdr>
                    <w:top w:val="none" w:sz="0" w:space="0" w:color="auto"/>
                    <w:left w:val="none" w:sz="0" w:space="0" w:color="auto"/>
                    <w:bottom w:val="none" w:sz="0" w:space="0" w:color="auto"/>
                    <w:right w:val="none" w:sz="0" w:space="0" w:color="auto"/>
                  </w:divBdr>
                  <w:divsChild>
                    <w:div w:id="738209427">
                      <w:marLeft w:val="0"/>
                      <w:marRight w:val="0"/>
                      <w:marTop w:val="0"/>
                      <w:marBottom w:val="0"/>
                      <w:divBdr>
                        <w:top w:val="none" w:sz="0" w:space="0" w:color="auto"/>
                        <w:left w:val="none" w:sz="0" w:space="0" w:color="auto"/>
                        <w:bottom w:val="none" w:sz="0" w:space="0" w:color="auto"/>
                        <w:right w:val="none" w:sz="0" w:space="0" w:color="auto"/>
                      </w:divBdr>
                    </w:div>
                  </w:divsChild>
                </w:div>
                <w:div w:id="1819957599">
                  <w:marLeft w:val="0"/>
                  <w:marRight w:val="0"/>
                  <w:marTop w:val="0"/>
                  <w:marBottom w:val="0"/>
                  <w:divBdr>
                    <w:top w:val="none" w:sz="0" w:space="0" w:color="auto"/>
                    <w:left w:val="none" w:sz="0" w:space="0" w:color="auto"/>
                    <w:bottom w:val="none" w:sz="0" w:space="0" w:color="auto"/>
                    <w:right w:val="none" w:sz="0" w:space="0" w:color="auto"/>
                  </w:divBdr>
                  <w:divsChild>
                    <w:div w:id="275413070">
                      <w:marLeft w:val="0"/>
                      <w:marRight w:val="0"/>
                      <w:marTop w:val="0"/>
                      <w:marBottom w:val="0"/>
                      <w:divBdr>
                        <w:top w:val="none" w:sz="0" w:space="0" w:color="auto"/>
                        <w:left w:val="none" w:sz="0" w:space="0" w:color="auto"/>
                        <w:bottom w:val="none" w:sz="0" w:space="0" w:color="auto"/>
                        <w:right w:val="none" w:sz="0" w:space="0" w:color="auto"/>
                      </w:divBdr>
                    </w:div>
                  </w:divsChild>
                </w:div>
                <w:div w:id="1952127665">
                  <w:marLeft w:val="0"/>
                  <w:marRight w:val="0"/>
                  <w:marTop w:val="0"/>
                  <w:marBottom w:val="0"/>
                  <w:divBdr>
                    <w:top w:val="none" w:sz="0" w:space="0" w:color="auto"/>
                    <w:left w:val="none" w:sz="0" w:space="0" w:color="auto"/>
                    <w:bottom w:val="none" w:sz="0" w:space="0" w:color="auto"/>
                    <w:right w:val="none" w:sz="0" w:space="0" w:color="auto"/>
                  </w:divBdr>
                  <w:divsChild>
                    <w:div w:id="2071493420">
                      <w:marLeft w:val="0"/>
                      <w:marRight w:val="0"/>
                      <w:marTop w:val="0"/>
                      <w:marBottom w:val="0"/>
                      <w:divBdr>
                        <w:top w:val="none" w:sz="0" w:space="0" w:color="auto"/>
                        <w:left w:val="none" w:sz="0" w:space="0" w:color="auto"/>
                        <w:bottom w:val="none" w:sz="0" w:space="0" w:color="auto"/>
                        <w:right w:val="none" w:sz="0" w:space="0" w:color="auto"/>
                      </w:divBdr>
                    </w:div>
                  </w:divsChild>
                </w:div>
                <w:div w:id="1985696154">
                  <w:marLeft w:val="0"/>
                  <w:marRight w:val="0"/>
                  <w:marTop w:val="0"/>
                  <w:marBottom w:val="0"/>
                  <w:divBdr>
                    <w:top w:val="none" w:sz="0" w:space="0" w:color="auto"/>
                    <w:left w:val="none" w:sz="0" w:space="0" w:color="auto"/>
                    <w:bottom w:val="none" w:sz="0" w:space="0" w:color="auto"/>
                    <w:right w:val="none" w:sz="0" w:space="0" w:color="auto"/>
                  </w:divBdr>
                  <w:divsChild>
                    <w:div w:id="1673296951">
                      <w:marLeft w:val="0"/>
                      <w:marRight w:val="0"/>
                      <w:marTop w:val="0"/>
                      <w:marBottom w:val="0"/>
                      <w:divBdr>
                        <w:top w:val="none" w:sz="0" w:space="0" w:color="auto"/>
                        <w:left w:val="none" w:sz="0" w:space="0" w:color="auto"/>
                        <w:bottom w:val="none" w:sz="0" w:space="0" w:color="auto"/>
                        <w:right w:val="none" w:sz="0" w:space="0" w:color="auto"/>
                      </w:divBdr>
                    </w:div>
                  </w:divsChild>
                </w:div>
                <w:div w:id="2073113659">
                  <w:marLeft w:val="0"/>
                  <w:marRight w:val="0"/>
                  <w:marTop w:val="0"/>
                  <w:marBottom w:val="0"/>
                  <w:divBdr>
                    <w:top w:val="none" w:sz="0" w:space="0" w:color="auto"/>
                    <w:left w:val="none" w:sz="0" w:space="0" w:color="auto"/>
                    <w:bottom w:val="none" w:sz="0" w:space="0" w:color="auto"/>
                    <w:right w:val="none" w:sz="0" w:space="0" w:color="auto"/>
                  </w:divBdr>
                  <w:divsChild>
                    <w:div w:id="1294825967">
                      <w:marLeft w:val="0"/>
                      <w:marRight w:val="0"/>
                      <w:marTop w:val="0"/>
                      <w:marBottom w:val="0"/>
                      <w:divBdr>
                        <w:top w:val="none" w:sz="0" w:space="0" w:color="auto"/>
                        <w:left w:val="none" w:sz="0" w:space="0" w:color="auto"/>
                        <w:bottom w:val="none" w:sz="0" w:space="0" w:color="auto"/>
                        <w:right w:val="none" w:sz="0" w:space="0" w:color="auto"/>
                      </w:divBdr>
                    </w:div>
                  </w:divsChild>
                </w:div>
                <w:div w:id="2079205380">
                  <w:marLeft w:val="0"/>
                  <w:marRight w:val="0"/>
                  <w:marTop w:val="0"/>
                  <w:marBottom w:val="0"/>
                  <w:divBdr>
                    <w:top w:val="none" w:sz="0" w:space="0" w:color="auto"/>
                    <w:left w:val="none" w:sz="0" w:space="0" w:color="auto"/>
                    <w:bottom w:val="none" w:sz="0" w:space="0" w:color="auto"/>
                    <w:right w:val="none" w:sz="0" w:space="0" w:color="auto"/>
                  </w:divBdr>
                  <w:divsChild>
                    <w:div w:id="36667267">
                      <w:marLeft w:val="0"/>
                      <w:marRight w:val="0"/>
                      <w:marTop w:val="0"/>
                      <w:marBottom w:val="0"/>
                      <w:divBdr>
                        <w:top w:val="none" w:sz="0" w:space="0" w:color="auto"/>
                        <w:left w:val="none" w:sz="0" w:space="0" w:color="auto"/>
                        <w:bottom w:val="none" w:sz="0" w:space="0" w:color="auto"/>
                        <w:right w:val="none" w:sz="0" w:space="0" w:color="auto"/>
                      </w:divBdr>
                    </w:div>
                  </w:divsChild>
                </w:div>
                <w:div w:id="2104642661">
                  <w:marLeft w:val="0"/>
                  <w:marRight w:val="0"/>
                  <w:marTop w:val="0"/>
                  <w:marBottom w:val="0"/>
                  <w:divBdr>
                    <w:top w:val="none" w:sz="0" w:space="0" w:color="auto"/>
                    <w:left w:val="none" w:sz="0" w:space="0" w:color="auto"/>
                    <w:bottom w:val="none" w:sz="0" w:space="0" w:color="auto"/>
                    <w:right w:val="none" w:sz="0" w:space="0" w:color="auto"/>
                  </w:divBdr>
                  <w:divsChild>
                    <w:div w:id="14011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588218">
          <w:marLeft w:val="0"/>
          <w:marRight w:val="0"/>
          <w:marTop w:val="0"/>
          <w:marBottom w:val="0"/>
          <w:divBdr>
            <w:top w:val="none" w:sz="0" w:space="0" w:color="auto"/>
            <w:left w:val="none" w:sz="0" w:space="0" w:color="auto"/>
            <w:bottom w:val="none" w:sz="0" w:space="0" w:color="auto"/>
            <w:right w:val="none" w:sz="0" w:space="0" w:color="auto"/>
          </w:divBdr>
        </w:div>
        <w:div w:id="2104910627">
          <w:marLeft w:val="0"/>
          <w:marRight w:val="0"/>
          <w:marTop w:val="0"/>
          <w:marBottom w:val="0"/>
          <w:divBdr>
            <w:top w:val="none" w:sz="0" w:space="0" w:color="auto"/>
            <w:left w:val="none" w:sz="0" w:space="0" w:color="auto"/>
            <w:bottom w:val="none" w:sz="0" w:space="0" w:color="auto"/>
            <w:right w:val="none" w:sz="0" w:space="0" w:color="auto"/>
          </w:divBdr>
        </w:div>
      </w:divsChild>
    </w:div>
    <w:div w:id="2139909254">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emf"/><Relationship Id="rId5" Type="http://schemas.openxmlformats.org/officeDocument/2006/relationships/styles" Target="styles.xml"/><Relationship Id="rId15" Type="http://schemas.openxmlformats.org/officeDocument/2006/relationships/footer" Target="footer2.xml"/><Relationship Id="rId10" Type="http://schemas.openxmlformats.org/officeDocument/2006/relationships/hyperlink" Target="https://www.xoserve.com/change/customer-change-register/xrn-5994-emergency-contact-validation-service/"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ustom 1">
      <a:dk1>
        <a:srgbClr val="212133"/>
      </a:dk1>
      <a:lt1>
        <a:srgbClr val="F5F7FF"/>
      </a:lt1>
      <a:dk2>
        <a:srgbClr val="212133"/>
      </a:dk2>
      <a:lt2>
        <a:srgbClr val="F5F7FF"/>
      </a:lt2>
      <a:accent1>
        <a:srgbClr val="5947FC"/>
      </a:accent1>
      <a:accent2>
        <a:srgbClr val="6680FF"/>
      </a:accent2>
      <a:accent3>
        <a:srgbClr val="57BAE5"/>
      </a:accent3>
      <a:accent4>
        <a:srgbClr val="0F9ED5"/>
      </a:accent4>
      <a:accent5>
        <a:srgbClr val="ED45AB"/>
      </a:accent5>
      <a:accent6>
        <a:srgbClr val="00BF75"/>
      </a:accent6>
      <a:hlink>
        <a:srgbClr val="5947FC"/>
      </a:hlink>
      <a:folHlink>
        <a:srgbClr val="ED45AB"/>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2497C3D8F507488A9CDD43D440A310" ma:contentTypeVersion="9" ma:contentTypeDescription="Create a new document." ma:contentTypeScope="" ma:versionID="bd1c0985b5a9e5543bd10c6fce6b4432">
  <xsd:schema xmlns:xsd="http://www.w3.org/2001/XMLSchema" xmlns:xs="http://www.w3.org/2001/XMLSchema" xmlns:p="http://schemas.microsoft.com/office/2006/metadata/properties" xmlns:ns2="13af0b2b-8185-4f6e-b1da-6ba5995e69fd" xmlns:ns3="103fba77-31dd-4780-83f9-c54f26c3a260" targetNamespace="http://schemas.microsoft.com/office/2006/metadata/properties" ma:root="true" ma:fieldsID="c401c750f12e1ae3b227b2bb4ca6e2a0" ns2:_="" ns3:_="">
    <xsd:import namespace="13af0b2b-8185-4f6e-b1da-6ba5995e69fd"/>
    <xsd:import namespace="103fba77-31dd-4780-83f9-c54f26c3a26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af0b2b-8185-4f6e-b1da-6ba5995e69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03fba77-31dd-4780-83f9-c54f26c3a26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2A53D6B-33A5-473D-95D8-8D5C544574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af0b2b-8185-4f6e-b1da-6ba5995e69fd"/>
    <ds:schemaRef ds:uri="103fba77-31dd-4780-83f9-c54f26c3a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871B7E-5720-4C0A-998D-BE5A79D2FED2}">
  <ds:schemaRefs>
    <ds:schemaRef ds:uri="http://schemas.microsoft.com/sharepoint/v3/contenttype/forms"/>
  </ds:schemaRefs>
</ds:datastoreItem>
</file>

<file path=customXml/itemProps3.xml><?xml version="1.0" encoding="utf-8"?>
<ds:datastoreItem xmlns:ds="http://schemas.openxmlformats.org/officeDocument/2006/customXml" ds:itemID="{342648F0-D876-4245-AAE9-371B600B8F3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1</Pages>
  <Words>928</Words>
  <Characters>5296</Characters>
  <Application>Microsoft Office Word</Application>
  <DocSecurity>4</DocSecurity>
  <Lines>44</Lines>
  <Paragraphs>12</Paragraphs>
  <ScaleCrop>false</ScaleCrop>
  <Company/>
  <LinksUpToDate>false</LinksUpToDate>
  <CharactersWithSpaces>6212</CharactersWithSpaces>
  <SharedDoc>false</SharedDoc>
  <HLinks>
    <vt:vector size="6" baseType="variant">
      <vt:variant>
        <vt:i4>7078001</vt:i4>
      </vt:variant>
      <vt:variant>
        <vt:i4>0</vt:i4>
      </vt:variant>
      <vt:variant>
        <vt:i4>0</vt:i4>
      </vt:variant>
      <vt:variant>
        <vt:i4>5</vt:i4>
      </vt:variant>
      <vt:variant>
        <vt:lpwstr>https://www.xoserve.com/change/customer-change-register/xrn-5994-emergency-contact-validation-service/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Clark</dc:creator>
  <cp:keywords/>
  <dc:description/>
  <cp:lastModifiedBy>Vikki Orsler</cp:lastModifiedBy>
  <cp:revision>100</cp:revision>
  <dcterms:created xsi:type="dcterms:W3CDTF">2026-05-06T19:44:00Z</dcterms:created>
  <dcterms:modified xsi:type="dcterms:W3CDTF">2026-05-18T10:01:00Z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0x010100302497C3D8F507488A9CDD43D440A310</vt:lpwstr>
  </property>
  <property fmtid="{D5CDD505-2E9C-101B-9397-08002B2CF9AE}" pid="3" name="MediaServiceImageTags">
    <vt:lpwstr/>
  </property>
  <property fmtid="{D5CDD505-2E9C-101B-9397-08002B2CF9AE}" pid="4" name="ClassificationContentMarkingFooterShapeIds">
    <vt:lpwstr>3927d2d7,2b51708f,2a753e2f</vt:lpwstr>
  </property>
  <property fmtid="{D5CDD505-2E9C-101B-9397-08002B2CF9AE}" pid="5" name="ClassificationContentMarkingFooterFontProps">
    <vt:lpwstr>#208bcc,10,Aptos</vt:lpwstr>
  </property>
  <property fmtid="{D5CDD505-2E9C-101B-9397-08002B2CF9AE}" pid="6" name="ClassificationContentMarkingFooterText">
    <vt:lpwstr>Document Classification: Public</vt:lpwstr>
  </property>
  <property fmtid="{D5CDD505-2E9C-101B-9397-08002B2CF9AE}" pid="7" name="MSIP_Label_f1ac90e1-b326-4d7e-8e6f-2cb2e2852482_Enabled">
    <vt:lpwstr>true</vt:lpwstr>
  </property>
  <property fmtid="{D5CDD505-2E9C-101B-9397-08002B2CF9AE}" pid="8" name="MSIP_Label_f1ac90e1-b326-4d7e-8e6f-2cb2e2852482_SetDate">
    <vt:lpwstr>2026-05-18T09:15:25Z</vt:lpwstr>
  </property>
  <property fmtid="{D5CDD505-2E9C-101B-9397-08002B2CF9AE}" pid="9" name="MSIP_Label_f1ac90e1-b326-4d7e-8e6f-2cb2e2852482_Method">
    <vt:lpwstr>Privileged</vt:lpwstr>
  </property>
  <property fmtid="{D5CDD505-2E9C-101B-9397-08002B2CF9AE}" pid="10" name="MSIP_Label_f1ac90e1-b326-4d7e-8e6f-2cb2e2852482_Name">
    <vt:lpwstr>Public</vt:lpwstr>
  </property>
  <property fmtid="{D5CDD505-2E9C-101B-9397-08002B2CF9AE}" pid="11" name="MSIP_Label_f1ac90e1-b326-4d7e-8e6f-2cb2e2852482_SiteId">
    <vt:lpwstr>12678707-5ebb-49cb-b71d-ee5825da3c74</vt:lpwstr>
  </property>
  <property fmtid="{D5CDD505-2E9C-101B-9397-08002B2CF9AE}" pid="12" name="MSIP_Label_f1ac90e1-b326-4d7e-8e6f-2cb2e2852482_ActionId">
    <vt:lpwstr>a806918b-6c78-4c97-bbb2-b08a76e5cf7e</vt:lpwstr>
  </property>
  <property fmtid="{D5CDD505-2E9C-101B-9397-08002B2CF9AE}" pid="13" name="MSIP_Label_f1ac90e1-b326-4d7e-8e6f-2cb2e2852482_ContentBits">
    <vt:lpwstr>3</vt:lpwstr>
  </property>
  <property fmtid="{D5CDD505-2E9C-101B-9397-08002B2CF9AE}" pid="14" name="MSIP_Label_f1ac90e1-b326-4d7e-8e6f-2cb2e2852482_Tag">
    <vt:lpwstr>10, 0, 1, 1</vt:lpwstr>
  </property>
</Properties>
</file>