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2216" w14:textId="1786CD41" w:rsidR="00156FD9" w:rsidRPr="00BE3B87" w:rsidRDefault="00156FD9" w:rsidP="00156FD9">
      <w:pPr>
        <w:pStyle w:val="Title"/>
        <w:rPr>
          <w:rFonts w:ascii="Calibri" w:hAnsi="Calibri" w:cs="Calibri"/>
        </w:rPr>
      </w:pPr>
      <w:r w:rsidRPr="00BE3B87">
        <w:rPr>
          <w:rFonts w:ascii="Calibri" w:hAnsi="Calibri" w:cs="Calibri"/>
        </w:rPr>
        <w:t>High Level Solution Options</w:t>
      </w:r>
      <w:r w:rsidR="009F1CED" w:rsidRPr="00BE3B87">
        <w:rPr>
          <w:rFonts w:ascii="Calibri" w:hAnsi="Calibri" w:cs="Calibri"/>
        </w:rPr>
        <w:t xml:space="preserve"> Change Pack</w:t>
      </w:r>
    </w:p>
    <w:p w14:paraId="73A993C2" w14:textId="7250B014" w:rsidR="00E853CD" w:rsidRPr="00BE3B87" w:rsidRDefault="00E853CD" w:rsidP="00E853CD">
      <w:pPr>
        <w:pStyle w:val="Heading1"/>
        <w:rPr>
          <w:rFonts w:ascii="Calibri" w:hAnsi="Calibri" w:cs="Calibri"/>
        </w:rPr>
      </w:pPr>
      <w:r w:rsidRPr="00BE3B87">
        <w:rPr>
          <w:rFonts w:ascii="Calibri" w:hAnsi="Calibri" w:cs="Calibri"/>
        </w:rP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0A0864" w:rsidRPr="00BE3B87" w14:paraId="71F8A135" w14:textId="77777777" w:rsidTr="000A0864">
        <w:trPr>
          <w:trHeight w:val="403"/>
        </w:trPr>
        <w:tc>
          <w:tcPr>
            <w:tcW w:w="1223" w:type="pct"/>
            <w:shd w:val="clear" w:color="auto" w:fill="B2ECFB" w:themeFill="accent5" w:themeFillTint="66"/>
            <w:vAlign w:val="center"/>
          </w:tcPr>
          <w:p w14:paraId="4B966F6A" w14:textId="380A02AE" w:rsidR="000A0864" w:rsidRPr="00BE3B87" w:rsidRDefault="000A0864" w:rsidP="000A0864">
            <w:pPr>
              <w:jc w:val="right"/>
              <w:rPr>
                <w:rFonts w:ascii="Calibri" w:hAnsi="Calibri" w:cs="Calibri"/>
                <w:szCs w:val="20"/>
              </w:rPr>
            </w:pPr>
            <w:r w:rsidRPr="00BE3B87">
              <w:rPr>
                <w:rFonts w:ascii="Calibri" w:hAnsi="Calibri" w:cs="Calibri"/>
              </w:rPr>
              <w:t>Comm Reference:</w:t>
            </w:r>
          </w:p>
        </w:tc>
        <w:tc>
          <w:tcPr>
            <w:tcW w:w="3777" w:type="pct"/>
            <w:vAlign w:val="center"/>
          </w:tcPr>
          <w:p w14:paraId="653D0BC0" w14:textId="2347E0CF" w:rsidR="000A0864" w:rsidRPr="00BE3B87" w:rsidRDefault="008F0707" w:rsidP="000A0864">
            <w:pPr>
              <w:rPr>
                <w:rFonts w:ascii="Calibri" w:hAnsi="Calibri" w:cs="Calibri"/>
                <w:szCs w:val="20"/>
              </w:rPr>
            </w:pPr>
            <w:r>
              <w:rPr>
                <w:rFonts w:ascii="Calibri" w:hAnsi="Calibri" w:cs="Calibri"/>
                <w:szCs w:val="20"/>
              </w:rPr>
              <w:t>3256.1 – LO - PO</w:t>
            </w:r>
          </w:p>
        </w:tc>
      </w:tr>
      <w:tr w:rsidR="000A0864" w:rsidRPr="00BE3B87" w14:paraId="09D52385" w14:textId="77777777" w:rsidTr="000A0864">
        <w:trPr>
          <w:trHeight w:val="403"/>
        </w:trPr>
        <w:tc>
          <w:tcPr>
            <w:tcW w:w="1223" w:type="pct"/>
            <w:shd w:val="clear" w:color="auto" w:fill="B2ECFB" w:themeFill="accent5" w:themeFillTint="66"/>
            <w:vAlign w:val="center"/>
          </w:tcPr>
          <w:p w14:paraId="6A4D7400" w14:textId="2054B3CB" w:rsidR="000A0864" w:rsidRPr="00BE3B87" w:rsidRDefault="000A0864" w:rsidP="000A0864">
            <w:pPr>
              <w:jc w:val="right"/>
              <w:rPr>
                <w:rFonts w:ascii="Calibri" w:hAnsi="Calibri" w:cs="Calibri"/>
                <w:szCs w:val="20"/>
              </w:rPr>
            </w:pPr>
            <w:r w:rsidRPr="00BE3B87">
              <w:rPr>
                <w:rFonts w:ascii="Calibri" w:hAnsi="Calibri" w:cs="Calibri"/>
              </w:rPr>
              <w:t>Comm Title:</w:t>
            </w:r>
          </w:p>
        </w:tc>
        <w:tc>
          <w:tcPr>
            <w:tcW w:w="3777" w:type="pct"/>
            <w:vAlign w:val="center"/>
          </w:tcPr>
          <w:p w14:paraId="386806AE" w14:textId="6DE1436A" w:rsidR="000A0864" w:rsidRPr="00BE3B87" w:rsidRDefault="00590E7C" w:rsidP="000A0864">
            <w:pPr>
              <w:rPr>
                <w:rFonts w:ascii="Calibri" w:hAnsi="Calibri" w:cs="Calibri"/>
              </w:rPr>
            </w:pPr>
            <w:r w:rsidRPr="54254225">
              <w:rPr>
                <w:rFonts w:ascii="Calibri" w:hAnsi="Calibri" w:cs="Calibri"/>
              </w:rPr>
              <w:t>XRN5615</w:t>
            </w:r>
            <w:r w:rsidR="1D42F06A" w:rsidRPr="27BBF932">
              <w:rPr>
                <w:rFonts w:ascii="Calibri" w:hAnsi="Calibri" w:cs="Calibri"/>
              </w:rPr>
              <w:t xml:space="preserve"> – </w:t>
            </w:r>
            <w:r w:rsidR="001D5CA7" w:rsidRPr="27BBF932">
              <w:rPr>
                <w:rFonts w:ascii="Calibri" w:hAnsi="Calibri" w:cs="Calibri"/>
              </w:rPr>
              <w:t>Establishing</w:t>
            </w:r>
            <w:r w:rsidR="1D42F06A" w:rsidRPr="27BBF932">
              <w:rPr>
                <w:rFonts w:ascii="Calibri" w:hAnsi="Calibri" w:cs="Calibri"/>
              </w:rPr>
              <w:t xml:space="preserve"> </w:t>
            </w:r>
            <w:r w:rsidR="1D42F06A" w:rsidRPr="54254225">
              <w:rPr>
                <w:rFonts w:ascii="Calibri" w:hAnsi="Calibri" w:cs="Calibri"/>
              </w:rPr>
              <w:t xml:space="preserve">/ </w:t>
            </w:r>
            <w:r w:rsidR="001D5CA7" w:rsidRPr="27BBF932">
              <w:rPr>
                <w:rFonts w:ascii="Calibri" w:hAnsi="Calibri" w:cs="Calibri"/>
              </w:rPr>
              <w:t>Amending</w:t>
            </w:r>
            <w:r w:rsidR="001D5CA7" w:rsidRPr="54254225">
              <w:rPr>
                <w:rFonts w:ascii="Calibri" w:hAnsi="Calibri" w:cs="Calibri"/>
              </w:rPr>
              <w:t xml:space="preserve"> a Gas Vacant Site Process (Modification 0819)</w:t>
            </w:r>
            <w:r w:rsidR="00211A24" w:rsidRPr="54254225">
              <w:rPr>
                <w:rFonts w:ascii="Calibri" w:hAnsi="Calibri" w:cs="Calibri"/>
              </w:rPr>
              <w:t xml:space="preserve"> </w:t>
            </w:r>
            <w:r w:rsidR="00704E35" w:rsidRPr="54254225">
              <w:rPr>
                <w:rFonts w:ascii="Calibri" w:hAnsi="Calibri" w:cs="Calibri"/>
              </w:rPr>
              <w:t>- Solution Change Pack</w:t>
            </w:r>
          </w:p>
        </w:tc>
      </w:tr>
      <w:tr w:rsidR="000A0864" w:rsidRPr="00BE3B87" w14:paraId="60DF51C4" w14:textId="77777777" w:rsidTr="000A0864">
        <w:trPr>
          <w:trHeight w:val="403"/>
        </w:trPr>
        <w:tc>
          <w:tcPr>
            <w:tcW w:w="1223" w:type="pct"/>
            <w:shd w:val="clear" w:color="auto" w:fill="B2ECFB" w:themeFill="accent5" w:themeFillTint="66"/>
            <w:vAlign w:val="center"/>
          </w:tcPr>
          <w:p w14:paraId="50C064C8" w14:textId="5BAFFFF5" w:rsidR="000A0864" w:rsidRPr="00BE3B87" w:rsidRDefault="000A0864" w:rsidP="000A0864">
            <w:pPr>
              <w:jc w:val="right"/>
              <w:rPr>
                <w:rFonts w:ascii="Calibri" w:hAnsi="Calibri" w:cs="Calibri"/>
                <w:szCs w:val="20"/>
              </w:rPr>
            </w:pPr>
            <w:r w:rsidRPr="00BE3B87">
              <w:rPr>
                <w:rFonts w:ascii="Calibri" w:hAnsi="Calibri" w:cs="Calibri"/>
              </w:rPr>
              <w:t>Comm Date:</w:t>
            </w:r>
          </w:p>
        </w:tc>
        <w:sdt>
          <w:sdtPr>
            <w:rPr>
              <w:rFonts w:ascii="Calibri" w:hAnsi="Calibri" w:cs="Calibri"/>
            </w:rPr>
            <w:id w:val="-1238475608"/>
            <w:date w:fullDate="2024-02-12T00:00:00Z">
              <w:dateFormat w:val="dd/MM/yyyy"/>
              <w:lid w:val="en-GB"/>
              <w:storeMappedDataAs w:val="dateTime"/>
              <w:calendar w:val="gregorian"/>
            </w:date>
          </w:sdtPr>
          <w:sdtContent>
            <w:tc>
              <w:tcPr>
                <w:tcW w:w="3777" w:type="pct"/>
                <w:vAlign w:val="center"/>
              </w:tcPr>
              <w:p w14:paraId="7FE720B9" w14:textId="5E9CCEB0" w:rsidR="000A0864" w:rsidRPr="00BE3B87" w:rsidRDefault="008F0707" w:rsidP="000A0864">
                <w:pPr>
                  <w:rPr>
                    <w:rFonts w:ascii="Calibri" w:hAnsi="Calibri" w:cs="Calibri"/>
                    <w:szCs w:val="20"/>
                  </w:rPr>
                </w:pPr>
                <w:r>
                  <w:rPr>
                    <w:rFonts w:ascii="Calibri" w:hAnsi="Calibri" w:cs="Calibri"/>
                  </w:rPr>
                  <w:t>12/02/2024</w:t>
                </w:r>
              </w:p>
            </w:tc>
          </w:sdtContent>
        </w:sdt>
      </w:tr>
    </w:tbl>
    <w:p w14:paraId="1DA3FE9D" w14:textId="5DCB6405" w:rsidR="007D017D" w:rsidRPr="00BE3B87" w:rsidRDefault="007D017D" w:rsidP="007D017D">
      <w:pPr>
        <w:rPr>
          <w:rFonts w:ascii="Calibri" w:hAnsi="Calibri" w:cs="Calibri"/>
        </w:rPr>
      </w:pPr>
    </w:p>
    <w:p w14:paraId="5EFB8490" w14:textId="77777777" w:rsidR="000A0864" w:rsidRPr="00BE3B87" w:rsidRDefault="000A0864" w:rsidP="000A0864">
      <w:pPr>
        <w:spacing w:after="0"/>
        <w:rPr>
          <w:rFonts w:ascii="Calibri" w:eastAsiaTheme="majorEastAsia" w:hAnsi="Calibri" w:cs="Calibri"/>
          <w:b/>
          <w:bCs/>
          <w:color w:val="3E5AA8"/>
          <w:sz w:val="28"/>
          <w:szCs w:val="28"/>
        </w:rPr>
      </w:pPr>
      <w:r w:rsidRPr="00BE3B87">
        <w:rPr>
          <w:rFonts w:ascii="Calibri" w:eastAsiaTheme="majorEastAsia" w:hAnsi="Calibri" w:cs="Calibr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0A0864" w:rsidRPr="00BE3B87" w14:paraId="77F96F76" w14:textId="77777777" w:rsidTr="00DE2E8C">
        <w:trPr>
          <w:trHeight w:val="403"/>
        </w:trPr>
        <w:tc>
          <w:tcPr>
            <w:tcW w:w="1223" w:type="pct"/>
            <w:shd w:val="clear" w:color="auto" w:fill="B2ECFB" w:themeFill="accent5" w:themeFillTint="66"/>
            <w:vAlign w:val="center"/>
          </w:tcPr>
          <w:p w14:paraId="72196598" w14:textId="77777777" w:rsidR="000A0864" w:rsidRPr="00BE3B87" w:rsidRDefault="000A0864" w:rsidP="00DE2E8C">
            <w:pPr>
              <w:jc w:val="right"/>
              <w:rPr>
                <w:rFonts w:ascii="Calibri" w:hAnsi="Calibri" w:cs="Calibri"/>
                <w:szCs w:val="20"/>
              </w:rPr>
            </w:pPr>
            <w:r w:rsidRPr="00BE3B87">
              <w:rPr>
                <w:rFonts w:ascii="Calibri" w:hAnsi="Calibri" w:cs="Calibri"/>
                <w:szCs w:val="20"/>
              </w:rPr>
              <w:t>Action Required:</w:t>
            </w:r>
          </w:p>
        </w:tc>
        <w:tc>
          <w:tcPr>
            <w:tcW w:w="3777" w:type="pct"/>
            <w:vAlign w:val="center"/>
          </w:tcPr>
          <w:p w14:paraId="535B7DE4" w14:textId="0BEEBE27" w:rsidR="000A0864" w:rsidRPr="00BE3B87" w:rsidRDefault="00EF7D58" w:rsidP="00DE2E8C">
            <w:pPr>
              <w:rPr>
                <w:rFonts w:ascii="Calibri" w:hAnsi="Calibri" w:cs="Calibri"/>
                <w:szCs w:val="20"/>
              </w:rPr>
            </w:pPr>
            <w:r>
              <w:rPr>
                <w:rFonts w:ascii="Calibri" w:hAnsi="Calibri" w:cs="Calibri"/>
                <w:szCs w:val="20"/>
              </w:rPr>
              <w:t>For Representation</w:t>
            </w:r>
          </w:p>
        </w:tc>
      </w:tr>
      <w:tr w:rsidR="000A0864" w:rsidRPr="00BE3B87" w14:paraId="42D83C8C" w14:textId="77777777" w:rsidTr="00DE2E8C">
        <w:trPr>
          <w:trHeight w:val="403"/>
        </w:trPr>
        <w:tc>
          <w:tcPr>
            <w:tcW w:w="1223" w:type="pct"/>
            <w:shd w:val="clear" w:color="auto" w:fill="B2ECFB" w:themeFill="accent5" w:themeFillTint="66"/>
            <w:vAlign w:val="center"/>
          </w:tcPr>
          <w:p w14:paraId="373607B1" w14:textId="77777777" w:rsidR="000A0864" w:rsidRPr="00BE3B87" w:rsidRDefault="000A0864" w:rsidP="00DE2E8C">
            <w:pPr>
              <w:jc w:val="right"/>
              <w:rPr>
                <w:rFonts w:ascii="Calibri" w:hAnsi="Calibri" w:cs="Calibri"/>
                <w:szCs w:val="20"/>
              </w:rPr>
            </w:pPr>
            <w:r w:rsidRPr="00BE3B87">
              <w:rPr>
                <w:rFonts w:ascii="Calibri" w:hAnsi="Calibri" w:cs="Calibri"/>
                <w:szCs w:val="20"/>
              </w:rPr>
              <w:t>Close Out Date:</w:t>
            </w:r>
          </w:p>
        </w:tc>
        <w:sdt>
          <w:sdtPr>
            <w:rPr>
              <w:rFonts w:ascii="Calibri" w:hAnsi="Calibri" w:cs="Calibri"/>
            </w:rPr>
            <w:id w:val="2100211890"/>
            <w:date w:fullDate="2024-02-26T00:00:00Z">
              <w:dateFormat w:val="dd/MM/yyyy"/>
              <w:lid w:val="en-GB"/>
              <w:storeMappedDataAs w:val="dateTime"/>
              <w:calendar w:val="gregorian"/>
            </w:date>
          </w:sdtPr>
          <w:sdtContent>
            <w:tc>
              <w:tcPr>
                <w:tcW w:w="3777" w:type="pct"/>
                <w:vAlign w:val="center"/>
              </w:tcPr>
              <w:p w14:paraId="2ED1D4AA" w14:textId="09845D6F" w:rsidR="000A0864" w:rsidRPr="00BE3B87" w:rsidRDefault="008F0707" w:rsidP="00DE2E8C">
                <w:pPr>
                  <w:rPr>
                    <w:rFonts w:ascii="Calibri" w:hAnsi="Calibri" w:cs="Calibri"/>
                    <w:szCs w:val="20"/>
                  </w:rPr>
                </w:pPr>
                <w:r>
                  <w:rPr>
                    <w:rFonts w:ascii="Calibri" w:hAnsi="Calibri" w:cs="Calibri"/>
                  </w:rPr>
                  <w:t>26/02/2024</w:t>
                </w:r>
              </w:p>
            </w:tc>
          </w:sdtContent>
        </w:sdt>
      </w:tr>
    </w:tbl>
    <w:p w14:paraId="7C97A8F0" w14:textId="77777777" w:rsidR="000A0864" w:rsidRPr="00BE3B87" w:rsidRDefault="000A0864" w:rsidP="000A0864">
      <w:pPr>
        <w:pStyle w:val="Heading1"/>
        <w:rPr>
          <w:rFonts w:ascii="Calibri" w:hAnsi="Calibri" w:cs="Calibri"/>
        </w:rPr>
      </w:pPr>
      <w:r w:rsidRPr="00BE3B87">
        <w:rPr>
          <w:rFonts w:ascii="Calibri" w:hAnsi="Calibri" w:cs="Calibri"/>
        </w:rP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0A0864" w:rsidRPr="00BE3B87" w14:paraId="7D02AD66" w14:textId="77777777" w:rsidTr="65D03759">
        <w:trPr>
          <w:trHeight w:val="403"/>
        </w:trPr>
        <w:tc>
          <w:tcPr>
            <w:tcW w:w="1223" w:type="pct"/>
            <w:shd w:val="clear" w:color="auto" w:fill="B2ECFB" w:themeFill="accent5" w:themeFillTint="66"/>
            <w:vAlign w:val="center"/>
          </w:tcPr>
          <w:p w14:paraId="6138F679" w14:textId="77777777" w:rsidR="000A0864" w:rsidRPr="00BE3B87" w:rsidRDefault="000A0864" w:rsidP="00DE2E8C">
            <w:pPr>
              <w:jc w:val="right"/>
              <w:rPr>
                <w:rFonts w:ascii="Calibri" w:hAnsi="Calibri" w:cs="Calibri"/>
                <w:szCs w:val="20"/>
              </w:rPr>
            </w:pPr>
            <w:r w:rsidRPr="00BE3B87">
              <w:rPr>
                <w:rFonts w:ascii="Calibri" w:hAnsi="Calibri" w:cs="Calibri"/>
                <w:szCs w:val="20"/>
              </w:rPr>
              <w:t xml:space="preserve">Xoserve Reference Number: </w:t>
            </w:r>
          </w:p>
        </w:tc>
        <w:tc>
          <w:tcPr>
            <w:tcW w:w="3777" w:type="pct"/>
            <w:vAlign w:val="center"/>
          </w:tcPr>
          <w:p w14:paraId="61546063" w14:textId="2AEDC02B" w:rsidR="000A0864" w:rsidRPr="009808F7" w:rsidRDefault="00000000" w:rsidP="00DE2E8C">
            <w:pPr>
              <w:rPr>
                <w:rFonts w:ascii="Calibri" w:hAnsi="Calibri" w:cs="Calibri"/>
                <w:szCs w:val="20"/>
              </w:rPr>
            </w:pPr>
            <w:hyperlink r:id="rId11" w:history="1">
              <w:r w:rsidR="00590E7C" w:rsidRPr="009808F7">
                <w:rPr>
                  <w:rStyle w:val="Hyperlink"/>
                  <w:rFonts w:ascii="Calibri" w:hAnsi="Calibri" w:cs="Calibri"/>
                </w:rPr>
                <w:t>XRN</w:t>
              </w:r>
              <w:r w:rsidR="004940FA" w:rsidRPr="009808F7">
                <w:rPr>
                  <w:rStyle w:val="Hyperlink"/>
                  <w:rFonts w:ascii="Calibri" w:hAnsi="Calibri" w:cs="Calibri"/>
                  <w:szCs w:val="20"/>
                </w:rPr>
                <w:t>5615</w:t>
              </w:r>
            </w:hyperlink>
          </w:p>
        </w:tc>
      </w:tr>
      <w:tr w:rsidR="000A0864" w:rsidRPr="00BE3B87" w14:paraId="4395C7BE" w14:textId="77777777" w:rsidTr="65D03759">
        <w:trPr>
          <w:trHeight w:val="403"/>
        </w:trPr>
        <w:tc>
          <w:tcPr>
            <w:tcW w:w="1223" w:type="pct"/>
            <w:shd w:val="clear" w:color="auto" w:fill="B2ECFB" w:themeFill="accent5" w:themeFillTint="66"/>
            <w:vAlign w:val="center"/>
          </w:tcPr>
          <w:p w14:paraId="107A5086" w14:textId="5E5FD353" w:rsidR="000A0864" w:rsidRPr="00BE3B87" w:rsidRDefault="00482F96" w:rsidP="00DE2E8C">
            <w:pPr>
              <w:jc w:val="right"/>
              <w:rPr>
                <w:rFonts w:ascii="Calibri" w:hAnsi="Calibri" w:cs="Calibri"/>
                <w:szCs w:val="20"/>
              </w:rPr>
            </w:pPr>
            <w:r w:rsidRPr="00BE3B87">
              <w:rPr>
                <w:rFonts w:ascii="Calibri" w:hAnsi="Calibri" w:cs="Calibri"/>
                <w:szCs w:val="20"/>
              </w:rPr>
              <w:t>*</w:t>
            </w:r>
            <w:r w:rsidR="000A0864" w:rsidRPr="00BE3B87">
              <w:rPr>
                <w:rFonts w:ascii="Calibri" w:hAnsi="Calibri" w:cs="Calibri"/>
                <w:szCs w:val="20"/>
              </w:rPr>
              <w:t>ChMC Constituency Impacted:</w:t>
            </w:r>
          </w:p>
        </w:tc>
        <w:tc>
          <w:tcPr>
            <w:tcW w:w="3777" w:type="pct"/>
            <w:vAlign w:val="center"/>
          </w:tcPr>
          <w:p w14:paraId="5FD57B11" w14:textId="25B1E422" w:rsidR="002F46D7" w:rsidRDefault="002F46D7" w:rsidP="00DE2E8C">
            <w:pPr>
              <w:rPr>
                <w:rFonts w:ascii="Calibri" w:hAnsi="Calibri" w:cs="Calibri"/>
                <w:szCs w:val="20"/>
              </w:rPr>
            </w:pPr>
            <w:r>
              <w:rPr>
                <w:rFonts w:ascii="Calibri" w:hAnsi="Calibri" w:cs="Calibri"/>
                <w:szCs w:val="20"/>
              </w:rPr>
              <w:t>Shipper, All Classes</w:t>
            </w:r>
          </w:p>
          <w:p w14:paraId="2464397F" w14:textId="6BE967E5" w:rsidR="002F46D7" w:rsidRDefault="00AE7DAC" w:rsidP="00DE2E8C">
            <w:pPr>
              <w:rPr>
                <w:rFonts w:ascii="Calibri" w:hAnsi="Calibri" w:cs="Calibri"/>
                <w:szCs w:val="20"/>
              </w:rPr>
            </w:pPr>
            <w:r>
              <w:rPr>
                <w:rFonts w:ascii="Calibri" w:hAnsi="Calibri" w:cs="Calibri"/>
                <w:szCs w:val="20"/>
              </w:rPr>
              <w:t>Distribution Network Operators</w:t>
            </w:r>
          </w:p>
          <w:p w14:paraId="6BA5FABB" w14:textId="212F3DC5" w:rsidR="0095329B" w:rsidRDefault="0095329B" w:rsidP="00DE2E8C">
            <w:pPr>
              <w:rPr>
                <w:rFonts w:ascii="Calibri" w:hAnsi="Calibri" w:cs="Calibri"/>
                <w:szCs w:val="20"/>
              </w:rPr>
            </w:pPr>
            <w:r>
              <w:rPr>
                <w:rFonts w:ascii="Calibri" w:hAnsi="Calibri" w:cs="Calibri"/>
                <w:szCs w:val="20"/>
              </w:rPr>
              <w:t>Independent Gas Transporters</w:t>
            </w:r>
            <w:r w:rsidR="0028117E">
              <w:rPr>
                <w:rFonts w:ascii="Calibri" w:hAnsi="Calibri" w:cs="Calibri"/>
                <w:szCs w:val="20"/>
              </w:rPr>
              <w:t xml:space="preserve"> (IGT)</w:t>
            </w:r>
          </w:p>
          <w:p w14:paraId="3F6FEAF6" w14:textId="24D0D62B" w:rsidR="002F46D7" w:rsidRPr="000B7E0E" w:rsidRDefault="002F46D7" w:rsidP="000B7E0E">
            <w:pPr>
              <w:pStyle w:val="Footer"/>
              <w:rPr>
                <w:rFonts w:ascii="Calibri" w:hAnsi="Calibri" w:cs="Calibri"/>
              </w:rPr>
            </w:pPr>
            <w:r>
              <w:t>*</w:t>
            </w:r>
            <w:r w:rsidRPr="00BE3B87">
              <w:rPr>
                <w:rFonts w:ascii="Calibri" w:hAnsi="Calibri" w:cs="Calibri"/>
                <w:sz w:val="20"/>
              </w:rPr>
              <w:t>Assumed impacted parties of the proposed change, all parties are encouraged to review</w:t>
            </w:r>
          </w:p>
        </w:tc>
      </w:tr>
      <w:tr w:rsidR="000A0864" w:rsidRPr="00BE3B87" w14:paraId="434F08F9" w14:textId="77777777" w:rsidTr="65D03759">
        <w:trPr>
          <w:trHeight w:val="403"/>
        </w:trPr>
        <w:tc>
          <w:tcPr>
            <w:tcW w:w="1223" w:type="pct"/>
            <w:shd w:val="clear" w:color="auto" w:fill="B2ECFB" w:themeFill="accent5" w:themeFillTint="66"/>
            <w:vAlign w:val="center"/>
          </w:tcPr>
          <w:p w14:paraId="641C9ED6" w14:textId="77777777" w:rsidR="000A0864" w:rsidRPr="00BE3B87" w:rsidRDefault="000A0864" w:rsidP="00DE2E8C">
            <w:pPr>
              <w:jc w:val="right"/>
              <w:rPr>
                <w:rFonts w:ascii="Calibri" w:hAnsi="Calibri" w:cs="Calibri"/>
                <w:szCs w:val="20"/>
              </w:rPr>
            </w:pPr>
            <w:r w:rsidRPr="00BE3B87">
              <w:rPr>
                <w:rFonts w:ascii="Calibri" w:hAnsi="Calibri" w:cs="Calibri"/>
                <w:szCs w:val="20"/>
              </w:rPr>
              <w:t xml:space="preserve">Change Owner: </w:t>
            </w:r>
          </w:p>
        </w:tc>
        <w:tc>
          <w:tcPr>
            <w:tcW w:w="3777" w:type="pct"/>
            <w:vAlign w:val="center"/>
          </w:tcPr>
          <w:p w14:paraId="39065747" w14:textId="166B740C" w:rsidR="000A0864" w:rsidRPr="00BE3B87" w:rsidRDefault="00000000" w:rsidP="00DE2E8C">
            <w:pPr>
              <w:rPr>
                <w:rFonts w:ascii="Calibri" w:hAnsi="Calibri" w:cs="Calibri"/>
                <w:szCs w:val="20"/>
              </w:rPr>
            </w:pPr>
            <w:hyperlink r:id="rId12" w:history="1">
              <w:r w:rsidR="00B72D74" w:rsidRPr="00CB748C">
                <w:rPr>
                  <w:rStyle w:val="Hyperlink"/>
                  <w:rFonts w:ascii="Calibri" w:hAnsi="Calibri" w:cs="Calibri"/>
                  <w:szCs w:val="20"/>
                </w:rPr>
                <w:t>uklink@xoserve.com</w:t>
              </w:r>
            </w:hyperlink>
          </w:p>
        </w:tc>
      </w:tr>
      <w:tr w:rsidR="000A0864" w:rsidRPr="00BE3B87" w14:paraId="262FCC63" w14:textId="77777777" w:rsidTr="65D03759">
        <w:trPr>
          <w:trHeight w:val="403"/>
        </w:trPr>
        <w:tc>
          <w:tcPr>
            <w:tcW w:w="1223" w:type="pct"/>
            <w:shd w:val="clear" w:color="auto" w:fill="B2ECFB" w:themeFill="accent5" w:themeFillTint="66"/>
            <w:vAlign w:val="center"/>
          </w:tcPr>
          <w:p w14:paraId="4A180B8D" w14:textId="77777777" w:rsidR="000A0864" w:rsidRPr="00BE3B87" w:rsidRDefault="000A0864" w:rsidP="00DE2E8C">
            <w:pPr>
              <w:jc w:val="right"/>
              <w:rPr>
                <w:rFonts w:ascii="Calibri" w:hAnsi="Calibri" w:cs="Calibri"/>
                <w:szCs w:val="20"/>
              </w:rPr>
            </w:pPr>
            <w:r w:rsidRPr="00BE3B87">
              <w:rPr>
                <w:rFonts w:ascii="Calibri" w:hAnsi="Calibri" w:cs="Calibri"/>
                <w:szCs w:val="20"/>
              </w:rPr>
              <w:t>Background and Context:</w:t>
            </w:r>
          </w:p>
        </w:tc>
        <w:tc>
          <w:tcPr>
            <w:tcW w:w="3777" w:type="pct"/>
            <w:vAlign w:val="center"/>
          </w:tcPr>
          <w:p w14:paraId="40EAD51D" w14:textId="2C78D069" w:rsidR="00A703B5" w:rsidRDefault="00E07821" w:rsidP="65D03759">
            <w:pPr>
              <w:spacing w:before="120"/>
              <w:jc w:val="both"/>
              <w:rPr>
                <w:rFonts w:ascii="Calibri" w:hAnsi="Calibri" w:cs="Calibri"/>
              </w:rPr>
            </w:pPr>
            <w:r w:rsidRPr="54254225">
              <w:rPr>
                <w:rFonts w:ascii="Calibri" w:hAnsi="Calibri" w:cs="Calibri"/>
              </w:rPr>
              <w:t>MOD 0819 Establishing/Amending a Gas Vacant Site Process</w:t>
            </w:r>
            <w:r w:rsidR="00460EFA" w:rsidRPr="54254225">
              <w:rPr>
                <w:rFonts w:ascii="Calibri" w:hAnsi="Calibri" w:cs="Calibri"/>
              </w:rPr>
              <w:t xml:space="preserve">, and IGT </w:t>
            </w:r>
            <w:r w:rsidR="003C69CB" w:rsidRPr="54254225">
              <w:rPr>
                <w:rFonts w:ascii="Calibri" w:hAnsi="Calibri" w:cs="Calibri"/>
              </w:rPr>
              <w:t>modification IGT168</w:t>
            </w:r>
            <w:r w:rsidR="003E53A2" w:rsidRPr="54254225">
              <w:rPr>
                <w:rFonts w:ascii="Calibri" w:hAnsi="Calibri" w:cs="Calibri"/>
              </w:rPr>
              <w:t>,</w:t>
            </w:r>
            <w:r w:rsidRPr="54254225">
              <w:rPr>
                <w:rFonts w:ascii="Calibri" w:hAnsi="Calibri" w:cs="Calibri"/>
              </w:rPr>
              <w:t xml:space="preserve"> was raised to address the lack of a formal Vacant Site process to cease a Shippers’ Settlement, Commodity and Performance obligations along with Capacity charges for vacant sites within their ownership.</w:t>
            </w:r>
          </w:p>
          <w:p w14:paraId="3C5FAC79" w14:textId="77777777" w:rsidR="00A703B5" w:rsidRDefault="00A703B5" w:rsidP="54254225">
            <w:pPr>
              <w:jc w:val="both"/>
              <w:rPr>
                <w:rFonts w:ascii="Calibri" w:hAnsi="Calibri" w:cs="Calibri"/>
              </w:rPr>
            </w:pPr>
          </w:p>
          <w:p w14:paraId="71BA8D1E" w14:textId="3FDE14FB" w:rsidR="00E07821" w:rsidRPr="00DC3B84" w:rsidRDefault="00E07821" w:rsidP="54254225">
            <w:pPr>
              <w:jc w:val="both"/>
              <w:rPr>
                <w:rFonts w:ascii="Calibri" w:hAnsi="Calibri" w:cs="Calibri"/>
              </w:rPr>
            </w:pPr>
            <w:r w:rsidRPr="65D03759">
              <w:rPr>
                <w:rFonts w:ascii="Calibri" w:hAnsi="Calibri" w:cs="Calibri"/>
              </w:rPr>
              <w:t xml:space="preserve">The </w:t>
            </w:r>
            <w:r w:rsidR="006B5F5F">
              <w:rPr>
                <w:rFonts w:ascii="Calibri" w:hAnsi="Calibri" w:cs="Calibri"/>
              </w:rPr>
              <w:t xml:space="preserve">UNC </w:t>
            </w:r>
            <w:r w:rsidRPr="65D03759">
              <w:rPr>
                <w:rFonts w:ascii="Calibri" w:hAnsi="Calibri" w:cs="Calibri"/>
              </w:rPr>
              <w:t xml:space="preserve">modification documentation is located </w:t>
            </w:r>
            <w:hyperlink r:id="rId13">
              <w:r w:rsidR="00DC3B84" w:rsidRPr="65D03759">
                <w:rPr>
                  <w:rStyle w:val="Hyperlink"/>
                  <w:rFonts w:ascii="Calibri" w:hAnsi="Calibri" w:cs="Calibri"/>
                </w:rPr>
                <w:t>here</w:t>
              </w:r>
            </w:hyperlink>
            <w:r w:rsidR="006B5F5F" w:rsidRPr="00460EFA">
              <w:rPr>
                <w:rFonts w:ascii="Calibri" w:hAnsi="Calibri" w:cs="Calibri"/>
              </w:rPr>
              <w:t xml:space="preserve"> and the IGT modification document </w:t>
            </w:r>
            <w:hyperlink r:id="rId14" w:history="1">
              <w:r w:rsidR="006B5F5F" w:rsidRPr="00467721">
                <w:rPr>
                  <w:rStyle w:val="Hyperlink"/>
                  <w:rFonts w:ascii="Calibri" w:hAnsi="Calibri" w:cs="Calibri"/>
                </w:rPr>
                <w:t>here</w:t>
              </w:r>
            </w:hyperlink>
          </w:p>
          <w:p w14:paraId="4008C417" w14:textId="77777777" w:rsidR="00E07821" w:rsidRDefault="00E07821" w:rsidP="0045061B">
            <w:pPr>
              <w:jc w:val="both"/>
              <w:rPr>
                <w:rFonts w:ascii="Calibri" w:hAnsi="Calibri" w:cs="Calibri"/>
                <w:szCs w:val="20"/>
              </w:rPr>
            </w:pPr>
          </w:p>
          <w:p w14:paraId="68DB361E" w14:textId="77777777" w:rsidR="000D4152" w:rsidRPr="000D4152" w:rsidRDefault="000D4152" w:rsidP="0045061B">
            <w:pPr>
              <w:jc w:val="both"/>
              <w:rPr>
                <w:rFonts w:ascii="Calibri" w:hAnsi="Calibri" w:cs="Calibri"/>
              </w:rPr>
            </w:pPr>
            <w:r w:rsidRPr="54254225">
              <w:rPr>
                <w:rFonts w:ascii="Calibri" w:hAnsi="Calibri" w:cs="Calibri"/>
              </w:rPr>
              <w:t xml:space="preserve">Within the gas industry, there isn’t currently a formal Vacant Sites process which makes it difficult for a Shipper of a vacant site to cease their Settlement, Commodity and Performance obligations and Capacity charges. This is because when a property is vacant a Shipper may struggle to arrange a site visit or contact the end user for meter reads to lower the sites Annual Quantity (AQ) in line with the property’s unoccupied status. A warrant would then be required to gain access to the property to obtain a meter read which would be time-consuming and costly to the Shipper.  </w:t>
            </w:r>
          </w:p>
          <w:p w14:paraId="3CB80473" w14:textId="77777777" w:rsidR="000D4152" w:rsidRPr="000D4152" w:rsidRDefault="000D4152" w:rsidP="0045061B">
            <w:pPr>
              <w:jc w:val="both"/>
              <w:rPr>
                <w:rFonts w:ascii="Calibri" w:hAnsi="Calibri" w:cs="Calibri"/>
                <w:szCs w:val="20"/>
              </w:rPr>
            </w:pPr>
          </w:p>
          <w:p w14:paraId="17800AEC" w14:textId="39BA6A5C" w:rsidR="0091408F" w:rsidRPr="00BE3B87" w:rsidRDefault="000D4152" w:rsidP="00390B0E">
            <w:pPr>
              <w:spacing w:after="120"/>
              <w:jc w:val="both"/>
              <w:rPr>
                <w:rFonts w:ascii="Calibri" w:hAnsi="Calibri" w:cs="Calibri"/>
                <w:szCs w:val="20"/>
              </w:rPr>
            </w:pPr>
            <w:r w:rsidRPr="000D4152">
              <w:rPr>
                <w:rFonts w:ascii="Calibri" w:hAnsi="Calibri" w:cs="Calibri"/>
                <w:szCs w:val="20"/>
              </w:rPr>
              <w:t xml:space="preserve">To understand how Shippers who have vacant sites within their ownership could manage this and look to reduce exposure, a review was raised under Modification 778R Gas Vacant Sites Process. Recommendations from this review were used to raise Modification 0819 Establish/Amending a Gas Vacant Site Process. </w:t>
            </w:r>
          </w:p>
        </w:tc>
      </w:tr>
    </w:tbl>
    <w:p w14:paraId="5EC8F8BE" w14:textId="77777777" w:rsidR="000A0864" w:rsidRPr="00BE3B87" w:rsidRDefault="000A0864" w:rsidP="007D017D">
      <w:pPr>
        <w:rPr>
          <w:rFonts w:ascii="Calibri" w:hAnsi="Calibri" w:cs="Calibri"/>
        </w:rPr>
      </w:pPr>
    </w:p>
    <w:p w14:paraId="07C554F7" w14:textId="4325750C" w:rsidR="00DE16C0" w:rsidRPr="00BE3B87" w:rsidRDefault="006834DA" w:rsidP="006834DA">
      <w:pPr>
        <w:pStyle w:val="Heading1"/>
        <w:rPr>
          <w:rFonts w:ascii="Calibri" w:hAnsi="Calibri" w:cs="Calibri"/>
        </w:rPr>
      </w:pPr>
      <w:r w:rsidRPr="00BE3B87">
        <w:rPr>
          <w:rFonts w:ascii="Calibri" w:hAnsi="Calibri" w:cs="Calibri"/>
        </w:rPr>
        <w:lastRenderedPageBreak/>
        <w:t>Solution Options</w:t>
      </w:r>
    </w:p>
    <w:tbl>
      <w:tblPr>
        <w:tblStyle w:val="TableGrid"/>
        <w:tblW w:w="5018" w:type="pct"/>
        <w:tblInd w:w="-34" w:type="dxa"/>
        <w:tblLayout w:type="fixed"/>
        <w:tblLook w:val="04A0" w:firstRow="1" w:lastRow="0" w:firstColumn="1" w:lastColumn="0" w:noHBand="0" w:noVBand="1"/>
      </w:tblPr>
      <w:tblGrid>
        <w:gridCol w:w="2567"/>
        <w:gridCol w:w="7927"/>
      </w:tblGrid>
      <w:tr w:rsidR="00280138" w:rsidRPr="00BE3B87" w14:paraId="1DC4221A" w14:textId="77777777" w:rsidTr="3B77DA66">
        <w:trPr>
          <w:trHeight w:val="1537"/>
        </w:trPr>
        <w:tc>
          <w:tcPr>
            <w:tcW w:w="1223" w:type="pct"/>
            <w:shd w:val="clear" w:color="auto" w:fill="B2ECFB" w:themeFill="accent5" w:themeFillTint="66"/>
            <w:vAlign w:val="center"/>
          </w:tcPr>
          <w:p w14:paraId="1DC42218" w14:textId="77777777" w:rsidR="00280138" w:rsidRPr="00BE3B87" w:rsidRDefault="00280138" w:rsidP="00280138">
            <w:pPr>
              <w:jc w:val="right"/>
              <w:rPr>
                <w:rFonts w:ascii="Calibri" w:hAnsi="Calibri" w:cs="Calibri"/>
                <w:szCs w:val="20"/>
              </w:rPr>
            </w:pPr>
            <w:r w:rsidRPr="00BE3B87">
              <w:rPr>
                <w:rFonts w:ascii="Calibri" w:hAnsi="Calibri" w:cs="Calibri"/>
                <w:szCs w:val="20"/>
              </w:rPr>
              <w:t>Solution Option Summary:</w:t>
            </w:r>
          </w:p>
        </w:tc>
        <w:tc>
          <w:tcPr>
            <w:tcW w:w="3777" w:type="pct"/>
          </w:tcPr>
          <w:p w14:paraId="720E0794" w14:textId="54B17521" w:rsidR="00390B0E" w:rsidRDefault="00390B0E" w:rsidP="008F2C59">
            <w:pPr>
              <w:spacing w:before="120"/>
              <w:jc w:val="both"/>
              <w:rPr>
                <w:rFonts w:ascii="Calibri" w:hAnsi="Calibri" w:cs="Calibri"/>
                <w:szCs w:val="20"/>
              </w:rPr>
            </w:pPr>
            <w:r>
              <w:rPr>
                <w:rFonts w:ascii="Calibri" w:hAnsi="Calibri" w:cs="Calibri"/>
                <w:szCs w:val="20"/>
              </w:rPr>
              <w:t xml:space="preserve">The attached </w:t>
            </w:r>
            <w:r w:rsidR="00C80274">
              <w:rPr>
                <w:rFonts w:ascii="Calibri" w:hAnsi="Calibri" w:cs="Calibri"/>
                <w:szCs w:val="20"/>
              </w:rPr>
              <w:t xml:space="preserve">slide deck </w:t>
            </w:r>
            <w:r w:rsidR="008625EA">
              <w:rPr>
                <w:rFonts w:ascii="Calibri" w:hAnsi="Calibri" w:cs="Calibri"/>
                <w:szCs w:val="20"/>
              </w:rPr>
              <w:t xml:space="preserve">contains </w:t>
            </w:r>
            <w:r w:rsidR="004D6643">
              <w:rPr>
                <w:rFonts w:ascii="Calibri" w:hAnsi="Calibri" w:cs="Calibri"/>
                <w:szCs w:val="20"/>
              </w:rPr>
              <w:t>details of the options that have been considered and are no</w:t>
            </w:r>
            <w:r w:rsidR="00D94458">
              <w:rPr>
                <w:rFonts w:ascii="Calibri" w:hAnsi="Calibri" w:cs="Calibri"/>
                <w:szCs w:val="20"/>
              </w:rPr>
              <w:t>w</w:t>
            </w:r>
            <w:r w:rsidR="004D6643">
              <w:rPr>
                <w:rFonts w:ascii="Calibri" w:hAnsi="Calibri" w:cs="Calibri"/>
                <w:szCs w:val="20"/>
              </w:rPr>
              <w:t xml:space="preserve"> being presented </w:t>
            </w:r>
            <w:r w:rsidR="00D94458">
              <w:rPr>
                <w:rFonts w:ascii="Calibri" w:hAnsi="Calibri" w:cs="Calibri"/>
                <w:szCs w:val="20"/>
              </w:rPr>
              <w:t xml:space="preserve">to customers </w:t>
            </w:r>
            <w:r w:rsidR="004D6643">
              <w:rPr>
                <w:rFonts w:ascii="Calibri" w:hAnsi="Calibri" w:cs="Calibri"/>
                <w:szCs w:val="20"/>
              </w:rPr>
              <w:t xml:space="preserve">for </w:t>
            </w:r>
            <w:r w:rsidR="00D94458">
              <w:rPr>
                <w:rFonts w:ascii="Calibri" w:hAnsi="Calibri" w:cs="Calibri"/>
                <w:szCs w:val="20"/>
              </w:rPr>
              <w:t>representation</w:t>
            </w:r>
            <w:r w:rsidR="004C1892">
              <w:rPr>
                <w:rFonts w:ascii="Calibri" w:hAnsi="Calibri" w:cs="Calibri"/>
                <w:szCs w:val="20"/>
              </w:rPr>
              <w:t>, that will deliver the objectives and requirements of Modification</w:t>
            </w:r>
            <w:r w:rsidR="00AA5ED8">
              <w:rPr>
                <w:rFonts w:ascii="Calibri" w:hAnsi="Calibri" w:cs="Calibri"/>
                <w:szCs w:val="20"/>
              </w:rPr>
              <w:t xml:space="preserve"> </w:t>
            </w:r>
            <w:r w:rsidR="0075193D">
              <w:rPr>
                <w:rFonts w:ascii="Calibri" w:hAnsi="Calibri" w:cs="Calibri"/>
                <w:szCs w:val="20"/>
              </w:rPr>
              <w:t>819 under XRN5615. These options are then summarised within this pack for context and to further support the customer review and representation process.</w:t>
            </w:r>
          </w:p>
          <w:p w14:paraId="3F601746" w14:textId="77777777" w:rsidR="0009721C" w:rsidRDefault="0009721C" w:rsidP="00C0397E">
            <w:pPr>
              <w:jc w:val="both"/>
              <w:rPr>
                <w:rFonts w:ascii="Calibri" w:hAnsi="Calibri" w:cs="Calibri"/>
                <w:szCs w:val="20"/>
              </w:rPr>
            </w:pPr>
          </w:p>
          <w:p w14:paraId="527A146A" w14:textId="506EF520" w:rsidR="0009721C" w:rsidRDefault="00ED4C5A" w:rsidP="00C0397E">
            <w:pPr>
              <w:jc w:val="both"/>
              <w:rPr>
                <w:rFonts w:ascii="Calibri" w:hAnsi="Calibri" w:cs="Calibri"/>
                <w:b/>
                <w:bCs/>
                <w:i/>
                <w:iCs/>
                <w:szCs w:val="20"/>
              </w:rPr>
            </w:pPr>
            <w:hyperlink r:id="rId15" w:history="1">
              <w:r w:rsidR="008175F7">
                <w:rPr>
                  <w:rFonts w:ascii="Calibri" w:hAnsi="Calibri" w:cs="Calibri"/>
                  <w:b/>
                  <w:bCs/>
                  <w:i/>
                  <w:iCs/>
                  <w:szCs w:val="20"/>
                </w:rPr>
                <w:object w:dxaOrig="1539" w:dyaOrig="997" w14:anchorId="06E1A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3pt" o:ole="">
                    <v:imagedata r:id="rId16" o:title=""/>
                  </v:shape>
                  <o:OLEObject Type="Embed" ProgID="PowerPoint.Show.12" ShapeID="_x0000_i1025" DrawAspect="Icon" ObjectID="_1769417724" r:id="rId17"/>
                </w:object>
              </w:r>
            </w:hyperlink>
          </w:p>
          <w:p w14:paraId="7116484B" w14:textId="77777777" w:rsidR="008175F7" w:rsidRPr="00DE3F3F" w:rsidRDefault="008175F7" w:rsidP="00C0397E">
            <w:pPr>
              <w:jc w:val="both"/>
              <w:rPr>
                <w:rFonts w:ascii="Calibri" w:hAnsi="Calibri" w:cs="Calibri"/>
                <w:b/>
                <w:bCs/>
                <w:i/>
                <w:iCs/>
                <w:szCs w:val="20"/>
              </w:rPr>
            </w:pPr>
          </w:p>
          <w:p w14:paraId="56CA5C16" w14:textId="53222ED0" w:rsidR="007E34CC" w:rsidRDefault="007E34CC" w:rsidP="3B77DA66">
            <w:pPr>
              <w:jc w:val="both"/>
              <w:rPr>
                <w:rFonts w:ascii="Calibri" w:hAnsi="Calibri" w:cs="Calibri"/>
              </w:rPr>
            </w:pPr>
            <w:r w:rsidRPr="3B77DA66">
              <w:rPr>
                <w:rFonts w:ascii="Calibri" w:hAnsi="Calibri" w:cs="Calibri"/>
              </w:rPr>
              <w:t xml:space="preserve">As per the </w:t>
            </w:r>
            <w:r w:rsidR="003868C1" w:rsidRPr="3B77DA66">
              <w:rPr>
                <w:rFonts w:ascii="Calibri" w:hAnsi="Calibri" w:cs="Calibri"/>
              </w:rPr>
              <w:t>slide deck</w:t>
            </w:r>
            <w:r w:rsidR="0021406D" w:rsidRPr="3B77DA66">
              <w:rPr>
                <w:rFonts w:ascii="Calibri" w:hAnsi="Calibri" w:cs="Calibri"/>
              </w:rPr>
              <w:t>, three solution options were considered with one of t</w:t>
            </w:r>
            <w:r w:rsidR="00CC30EE" w:rsidRPr="3B77DA66">
              <w:rPr>
                <w:rFonts w:ascii="Calibri" w:hAnsi="Calibri" w:cs="Calibri"/>
              </w:rPr>
              <w:t xml:space="preserve">hese </w:t>
            </w:r>
            <w:r w:rsidR="005F425D" w:rsidRPr="3B77DA66">
              <w:rPr>
                <w:rFonts w:ascii="Calibri" w:hAnsi="Calibri" w:cs="Calibri"/>
              </w:rPr>
              <w:t>being discounted</w:t>
            </w:r>
            <w:r w:rsidR="00D67E4D">
              <w:rPr>
                <w:rFonts w:ascii="Calibri" w:hAnsi="Calibri" w:cs="Calibri"/>
              </w:rPr>
              <w:t xml:space="preserve"> as it was felt </w:t>
            </w:r>
            <w:r w:rsidR="008342A5">
              <w:rPr>
                <w:rFonts w:ascii="Calibri" w:hAnsi="Calibri" w:cs="Calibri"/>
              </w:rPr>
              <w:t xml:space="preserve">the interface to the CDSP </w:t>
            </w:r>
            <w:r w:rsidR="00C3183E">
              <w:rPr>
                <w:rFonts w:ascii="Calibri" w:hAnsi="Calibri" w:cs="Calibri"/>
              </w:rPr>
              <w:t xml:space="preserve">would not meet </w:t>
            </w:r>
            <w:r w:rsidR="008342A5">
              <w:rPr>
                <w:rFonts w:ascii="Calibri" w:hAnsi="Calibri" w:cs="Calibri"/>
              </w:rPr>
              <w:t>customer requirements</w:t>
            </w:r>
            <w:r w:rsidR="00CC30EE" w:rsidRPr="3B77DA66">
              <w:rPr>
                <w:rFonts w:ascii="Calibri" w:hAnsi="Calibri" w:cs="Calibri"/>
              </w:rPr>
              <w:t>. The two options for consideration meet all customer re</w:t>
            </w:r>
            <w:r w:rsidR="00D15065" w:rsidRPr="3B77DA66">
              <w:rPr>
                <w:rFonts w:ascii="Calibri" w:hAnsi="Calibri" w:cs="Calibri"/>
              </w:rPr>
              <w:t xml:space="preserve">quirements that have been defined based upon the objectives and business rules of the modification and the </w:t>
            </w:r>
            <w:r w:rsidR="00F36030" w:rsidRPr="3B77DA66">
              <w:rPr>
                <w:rFonts w:ascii="Calibri" w:hAnsi="Calibri" w:cs="Calibri"/>
              </w:rPr>
              <w:t xml:space="preserve">majority of the functional change is the same, with UK Link using a new Vacant site flag to </w:t>
            </w:r>
            <w:r w:rsidR="008E2CC9" w:rsidRPr="3B77DA66">
              <w:rPr>
                <w:rFonts w:ascii="Calibri" w:hAnsi="Calibri" w:cs="Calibri"/>
              </w:rPr>
              <w:t xml:space="preserve">provide relief from Settlement, Commodity and Performance obligations and, </w:t>
            </w:r>
            <w:r w:rsidR="001A19DC" w:rsidRPr="3B77DA66">
              <w:rPr>
                <w:rFonts w:ascii="Calibri" w:hAnsi="Calibri" w:cs="Calibri"/>
              </w:rPr>
              <w:t>where subsequent rules are enacted,</w:t>
            </w:r>
            <w:r w:rsidR="008E2CC9" w:rsidRPr="3B77DA66">
              <w:rPr>
                <w:rFonts w:ascii="Calibri" w:hAnsi="Calibri" w:cs="Calibri"/>
              </w:rPr>
              <w:t xml:space="preserve"> </w:t>
            </w:r>
            <w:r w:rsidR="001A19DC" w:rsidRPr="3B77DA66">
              <w:rPr>
                <w:rFonts w:ascii="Calibri" w:hAnsi="Calibri" w:cs="Calibri"/>
              </w:rPr>
              <w:t xml:space="preserve">relief from </w:t>
            </w:r>
            <w:r w:rsidR="008E2CC9" w:rsidRPr="3B77DA66">
              <w:rPr>
                <w:rFonts w:ascii="Calibri" w:hAnsi="Calibri" w:cs="Calibri"/>
              </w:rPr>
              <w:t>Capacity charges</w:t>
            </w:r>
            <w:r w:rsidR="001A19DC" w:rsidRPr="3B77DA66">
              <w:rPr>
                <w:rFonts w:ascii="Calibri" w:hAnsi="Calibri" w:cs="Calibri"/>
              </w:rPr>
              <w:t>.</w:t>
            </w:r>
          </w:p>
          <w:p w14:paraId="26BB9338" w14:textId="77777777" w:rsidR="001A19DC" w:rsidRDefault="001A19DC" w:rsidP="722B581E">
            <w:pPr>
              <w:jc w:val="both"/>
              <w:rPr>
                <w:rFonts w:ascii="Calibri" w:hAnsi="Calibri" w:cs="Calibri"/>
                <w:szCs w:val="20"/>
              </w:rPr>
            </w:pPr>
          </w:p>
          <w:p w14:paraId="27DBAFA2" w14:textId="6C894F86" w:rsidR="00A14613" w:rsidRDefault="001A19DC" w:rsidP="00A14613">
            <w:pPr>
              <w:jc w:val="both"/>
              <w:rPr>
                <w:rFonts w:ascii="Calibri" w:hAnsi="Calibri" w:cs="Calibri"/>
              </w:rPr>
            </w:pPr>
            <w:r w:rsidRPr="3B77DA66">
              <w:rPr>
                <w:rFonts w:ascii="Calibri" w:hAnsi="Calibri" w:cs="Calibri"/>
              </w:rPr>
              <w:t xml:space="preserve">The differential between the two options is how the Shipper will notify the </w:t>
            </w:r>
            <w:r w:rsidR="00F00F66" w:rsidRPr="3B77DA66">
              <w:rPr>
                <w:rFonts w:ascii="Calibri" w:hAnsi="Calibri" w:cs="Calibri"/>
              </w:rPr>
              <w:t>C</w:t>
            </w:r>
            <w:r w:rsidR="001A012B" w:rsidRPr="3B77DA66">
              <w:rPr>
                <w:rFonts w:ascii="Calibri" w:hAnsi="Calibri" w:cs="Calibri"/>
              </w:rPr>
              <w:t xml:space="preserve">entral </w:t>
            </w:r>
            <w:r w:rsidR="00F00F66" w:rsidRPr="3B77DA66">
              <w:rPr>
                <w:rFonts w:ascii="Calibri" w:hAnsi="Calibri" w:cs="Calibri"/>
              </w:rPr>
              <w:t>D</w:t>
            </w:r>
            <w:r w:rsidR="001A012B" w:rsidRPr="3B77DA66">
              <w:rPr>
                <w:rFonts w:ascii="Calibri" w:hAnsi="Calibri" w:cs="Calibri"/>
              </w:rPr>
              <w:t xml:space="preserve">ata </w:t>
            </w:r>
            <w:r w:rsidR="00F00F66" w:rsidRPr="3B77DA66">
              <w:rPr>
                <w:rFonts w:ascii="Calibri" w:hAnsi="Calibri" w:cs="Calibri"/>
              </w:rPr>
              <w:t>S</w:t>
            </w:r>
            <w:r w:rsidR="001A012B" w:rsidRPr="3B77DA66">
              <w:rPr>
                <w:rFonts w:ascii="Calibri" w:hAnsi="Calibri" w:cs="Calibri"/>
              </w:rPr>
              <w:t xml:space="preserve">ervice </w:t>
            </w:r>
            <w:r w:rsidR="00F00F66" w:rsidRPr="3B77DA66">
              <w:rPr>
                <w:rFonts w:ascii="Calibri" w:hAnsi="Calibri" w:cs="Calibri"/>
              </w:rPr>
              <w:t>P</w:t>
            </w:r>
            <w:r w:rsidR="001A012B" w:rsidRPr="3B77DA66">
              <w:rPr>
                <w:rFonts w:ascii="Calibri" w:hAnsi="Calibri" w:cs="Calibri"/>
              </w:rPr>
              <w:t>rovider (CDSP)</w:t>
            </w:r>
            <w:r w:rsidR="00F00F66" w:rsidRPr="3B77DA66">
              <w:rPr>
                <w:rFonts w:ascii="Calibri" w:hAnsi="Calibri" w:cs="Calibri"/>
              </w:rPr>
              <w:t xml:space="preserve">, and </w:t>
            </w:r>
            <w:r w:rsidR="002345B6" w:rsidRPr="3B77DA66">
              <w:rPr>
                <w:rFonts w:ascii="Calibri" w:hAnsi="Calibri" w:cs="Calibri"/>
              </w:rPr>
              <w:t>would receive subsequent notification in return, of Vacant sites.</w:t>
            </w:r>
            <w:r w:rsidR="008B5735" w:rsidRPr="3B77DA66">
              <w:rPr>
                <w:rFonts w:ascii="Calibri" w:hAnsi="Calibri" w:cs="Calibri"/>
              </w:rPr>
              <w:t xml:space="preserve"> </w:t>
            </w:r>
            <w:r w:rsidR="00CE6AE1" w:rsidRPr="3B77DA66">
              <w:rPr>
                <w:rFonts w:ascii="Calibri" w:hAnsi="Calibri" w:cs="Calibri"/>
              </w:rPr>
              <w:t>In option 1 this interface is proposed to be via the Contact Management System (CMS) and in option 2</w:t>
            </w:r>
            <w:r w:rsidR="00A14613" w:rsidRPr="3B77DA66">
              <w:rPr>
                <w:rFonts w:ascii="Calibri" w:hAnsi="Calibri" w:cs="Calibri"/>
              </w:rPr>
              <w:t xml:space="preserve"> it would be delivered through</w:t>
            </w:r>
            <w:r w:rsidR="420DBC4E" w:rsidRPr="3B77DA66">
              <w:rPr>
                <w:rFonts w:ascii="Calibri" w:hAnsi="Calibri" w:cs="Calibri"/>
              </w:rPr>
              <w:t xml:space="preserve"> a traditional</w:t>
            </w:r>
            <w:r w:rsidR="00A14613" w:rsidRPr="3B77DA66">
              <w:rPr>
                <w:rFonts w:ascii="Calibri" w:hAnsi="Calibri" w:cs="Calibri"/>
              </w:rPr>
              <w:t xml:space="preserve"> </w:t>
            </w:r>
            <w:r w:rsidR="6CDA1D6C" w:rsidRPr="3B77DA66">
              <w:rPr>
                <w:rFonts w:ascii="Calibri" w:hAnsi="Calibri" w:cs="Calibri"/>
              </w:rPr>
              <w:t xml:space="preserve">UK Link </w:t>
            </w:r>
            <w:r w:rsidR="00A14613" w:rsidRPr="3B77DA66">
              <w:rPr>
                <w:rFonts w:ascii="Calibri" w:hAnsi="Calibri" w:cs="Calibri"/>
              </w:rPr>
              <w:t xml:space="preserve">file based </w:t>
            </w:r>
            <w:r w:rsidR="5CD693E7" w:rsidRPr="54254225">
              <w:rPr>
                <w:rFonts w:ascii="Calibri" w:hAnsi="Calibri" w:cs="Calibri"/>
              </w:rPr>
              <w:t>interaction</w:t>
            </w:r>
            <w:r w:rsidR="4C2618FD" w:rsidRPr="3B77DA66">
              <w:rPr>
                <w:rFonts w:ascii="Calibri" w:hAnsi="Calibri" w:cs="Calibri"/>
              </w:rPr>
              <w:t>, as is commonplace for many Supply Point administrative data attributes</w:t>
            </w:r>
            <w:r w:rsidR="00A14613" w:rsidRPr="3B77DA66">
              <w:rPr>
                <w:rFonts w:ascii="Calibri" w:hAnsi="Calibri" w:cs="Calibri"/>
              </w:rPr>
              <w:t>.</w:t>
            </w:r>
          </w:p>
          <w:p w14:paraId="285127DA" w14:textId="07ED517F" w:rsidR="0009721C" w:rsidRDefault="003B6DF3" w:rsidP="722B581E">
            <w:pPr>
              <w:jc w:val="both"/>
              <w:rPr>
                <w:rFonts w:ascii="Calibri" w:hAnsi="Calibri" w:cs="Calibri"/>
              </w:rPr>
            </w:pPr>
            <w:r>
              <w:rPr>
                <w:rFonts w:ascii="Calibri" w:hAnsi="Calibri" w:cs="Calibri"/>
              </w:rPr>
              <w:t xml:space="preserve"> </w:t>
            </w:r>
          </w:p>
          <w:p w14:paraId="2A3EAC86" w14:textId="77777777" w:rsidR="00E7155C" w:rsidRDefault="00E7155C" w:rsidP="00C0397E">
            <w:pPr>
              <w:jc w:val="both"/>
              <w:rPr>
                <w:rFonts w:ascii="Calibri" w:hAnsi="Calibri" w:cs="Calibri"/>
                <w:szCs w:val="20"/>
              </w:rPr>
            </w:pPr>
            <w:r w:rsidRPr="00E7155C">
              <w:rPr>
                <w:rFonts w:ascii="Calibri" w:hAnsi="Calibri" w:cs="Calibri"/>
                <w:b/>
                <w:bCs/>
                <w:szCs w:val="20"/>
              </w:rPr>
              <w:t>Solution Summary</w:t>
            </w:r>
          </w:p>
          <w:p w14:paraId="4F75E947" w14:textId="263D4099" w:rsidR="00D5797A" w:rsidRDefault="006729BE" w:rsidP="00C0397E">
            <w:pPr>
              <w:jc w:val="both"/>
              <w:rPr>
                <w:rFonts w:ascii="Calibri" w:hAnsi="Calibri" w:cs="Calibri"/>
                <w:szCs w:val="20"/>
              </w:rPr>
            </w:pPr>
            <w:r>
              <w:rPr>
                <w:rFonts w:ascii="Calibri" w:hAnsi="Calibri" w:cs="Calibri"/>
                <w:szCs w:val="20"/>
              </w:rPr>
              <w:t xml:space="preserve">As above, </w:t>
            </w:r>
            <w:r w:rsidR="00031E98">
              <w:rPr>
                <w:rFonts w:ascii="Calibri" w:hAnsi="Calibri" w:cs="Calibri"/>
                <w:szCs w:val="20"/>
              </w:rPr>
              <w:t xml:space="preserve">for </w:t>
            </w:r>
            <w:r>
              <w:rPr>
                <w:rFonts w:ascii="Calibri" w:hAnsi="Calibri" w:cs="Calibri"/>
                <w:szCs w:val="20"/>
              </w:rPr>
              <w:t xml:space="preserve">both options </w:t>
            </w:r>
            <w:r w:rsidR="00031E98">
              <w:rPr>
                <w:rFonts w:ascii="Calibri" w:hAnsi="Calibri" w:cs="Calibri"/>
                <w:szCs w:val="20"/>
              </w:rPr>
              <w:t xml:space="preserve">the bulk of processing will be </w:t>
            </w:r>
            <w:r w:rsidR="00535EB9">
              <w:rPr>
                <w:rFonts w:ascii="Calibri" w:hAnsi="Calibri" w:cs="Calibri"/>
                <w:szCs w:val="20"/>
              </w:rPr>
              <w:t>delivered within the UK Link system</w:t>
            </w:r>
            <w:r w:rsidR="005428E6">
              <w:rPr>
                <w:rFonts w:ascii="Calibri" w:hAnsi="Calibri" w:cs="Calibri"/>
                <w:szCs w:val="20"/>
              </w:rPr>
              <w:t xml:space="preserve"> with downstream reporting in the Data Discovery System (DDP)</w:t>
            </w:r>
            <w:r w:rsidR="00417D27">
              <w:rPr>
                <w:rFonts w:ascii="Calibri" w:hAnsi="Calibri" w:cs="Calibri"/>
                <w:szCs w:val="20"/>
              </w:rPr>
              <w:t xml:space="preserve"> which will include</w:t>
            </w:r>
            <w:r w:rsidR="00535EB9">
              <w:rPr>
                <w:rFonts w:ascii="Calibri" w:hAnsi="Calibri" w:cs="Calibri"/>
                <w:szCs w:val="20"/>
              </w:rPr>
              <w:t>:</w:t>
            </w:r>
          </w:p>
          <w:p w14:paraId="2E77F2AD" w14:textId="7B1E47FF" w:rsidR="007C20D7" w:rsidRDefault="00B8000E" w:rsidP="00C0397E">
            <w:pPr>
              <w:pStyle w:val="ListParagraph"/>
              <w:numPr>
                <w:ilvl w:val="0"/>
                <w:numId w:val="10"/>
              </w:numPr>
              <w:jc w:val="both"/>
              <w:rPr>
                <w:rFonts w:ascii="Calibri" w:hAnsi="Calibri" w:cs="Calibri"/>
                <w:szCs w:val="20"/>
              </w:rPr>
            </w:pPr>
            <w:r>
              <w:rPr>
                <w:rFonts w:ascii="Calibri" w:hAnsi="Calibri" w:cs="Calibri"/>
                <w:szCs w:val="20"/>
              </w:rPr>
              <w:t>Validation of a Vacant site request</w:t>
            </w:r>
          </w:p>
          <w:p w14:paraId="15AE9ED6" w14:textId="45336974" w:rsidR="00FD16D4" w:rsidRDefault="00FD16D4" w:rsidP="00C0397E">
            <w:pPr>
              <w:pStyle w:val="ListParagraph"/>
              <w:numPr>
                <w:ilvl w:val="0"/>
                <w:numId w:val="10"/>
              </w:numPr>
              <w:jc w:val="both"/>
              <w:rPr>
                <w:rFonts w:ascii="Calibri" w:hAnsi="Calibri" w:cs="Calibri"/>
                <w:szCs w:val="20"/>
              </w:rPr>
            </w:pPr>
            <w:r>
              <w:rPr>
                <w:rFonts w:ascii="Calibri" w:hAnsi="Calibri" w:cs="Calibri"/>
                <w:szCs w:val="20"/>
              </w:rPr>
              <w:t>Maintenance of a Vacant site flag/indicator within central systems</w:t>
            </w:r>
          </w:p>
          <w:p w14:paraId="0FECB03A" w14:textId="7EBD2AB2" w:rsidR="00FD16D4" w:rsidRDefault="003E71EA" w:rsidP="00C0397E">
            <w:pPr>
              <w:pStyle w:val="ListParagraph"/>
              <w:numPr>
                <w:ilvl w:val="0"/>
                <w:numId w:val="10"/>
              </w:numPr>
              <w:jc w:val="both"/>
              <w:rPr>
                <w:rFonts w:ascii="Calibri" w:hAnsi="Calibri" w:cs="Calibri"/>
                <w:szCs w:val="20"/>
              </w:rPr>
            </w:pPr>
            <w:r>
              <w:rPr>
                <w:rFonts w:ascii="Calibri" w:hAnsi="Calibri" w:cs="Calibri"/>
                <w:szCs w:val="20"/>
              </w:rPr>
              <w:t xml:space="preserve">Provision of </w:t>
            </w:r>
            <w:r w:rsidRPr="000D4152">
              <w:rPr>
                <w:rFonts w:ascii="Calibri" w:hAnsi="Calibri" w:cs="Calibri"/>
                <w:szCs w:val="20"/>
              </w:rPr>
              <w:t>Settlement, Commodity and Performance obligation</w:t>
            </w:r>
            <w:r>
              <w:rPr>
                <w:rFonts w:ascii="Calibri" w:hAnsi="Calibri" w:cs="Calibri"/>
                <w:szCs w:val="20"/>
              </w:rPr>
              <w:t xml:space="preserve"> relief</w:t>
            </w:r>
          </w:p>
          <w:p w14:paraId="398CF548" w14:textId="5CD99867" w:rsidR="006A6B95" w:rsidRDefault="00A22FDE" w:rsidP="00C0397E">
            <w:pPr>
              <w:pStyle w:val="ListParagraph"/>
              <w:numPr>
                <w:ilvl w:val="0"/>
                <w:numId w:val="10"/>
              </w:numPr>
              <w:jc w:val="both"/>
              <w:rPr>
                <w:rFonts w:ascii="Calibri" w:hAnsi="Calibri" w:cs="Calibri"/>
                <w:szCs w:val="20"/>
              </w:rPr>
            </w:pPr>
            <w:r>
              <w:rPr>
                <w:rFonts w:ascii="Calibri" w:hAnsi="Calibri" w:cs="Calibri"/>
                <w:szCs w:val="20"/>
              </w:rPr>
              <w:t xml:space="preserve">Provision of Capacity charge relief </w:t>
            </w:r>
            <w:r w:rsidR="00962C8D">
              <w:rPr>
                <w:rFonts w:ascii="Calibri" w:hAnsi="Calibri" w:cs="Calibri"/>
                <w:szCs w:val="20"/>
              </w:rPr>
              <w:t>where required criteria are met</w:t>
            </w:r>
          </w:p>
          <w:p w14:paraId="5030705A" w14:textId="05737645" w:rsidR="007C20D7" w:rsidRDefault="00BC7E02" w:rsidP="00C0397E">
            <w:pPr>
              <w:pStyle w:val="ListParagraph"/>
              <w:numPr>
                <w:ilvl w:val="0"/>
                <w:numId w:val="10"/>
              </w:numPr>
              <w:jc w:val="both"/>
              <w:rPr>
                <w:rFonts w:ascii="Calibri" w:hAnsi="Calibri" w:cs="Calibri"/>
                <w:szCs w:val="20"/>
              </w:rPr>
            </w:pPr>
            <w:r>
              <w:rPr>
                <w:rFonts w:ascii="Calibri" w:hAnsi="Calibri" w:cs="Calibri"/>
                <w:szCs w:val="20"/>
              </w:rPr>
              <w:t xml:space="preserve">Introduction of new Annual Quantity </w:t>
            </w:r>
            <w:r w:rsidR="001233B1">
              <w:rPr>
                <w:rFonts w:ascii="Calibri" w:hAnsi="Calibri" w:cs="Calibri"/>
                <w:szCs w:val="20"/>
              </w:rPr>
              <w:t>(AQ) correction eligible clauses (also known as reason codes) specific to the Vacant site process</w:t>
            </w:r>
          </w:p>
          <w:p w14:paraId="58463AFD" w14:textId="1BB0A010" w:rsidR="001233B1" w:rsidRDefault="00490514" w:rsidP="00C0397E">
            <w:pPr>
              <w:pStyle w:val="ListParagraph"/>
              <w:numPr>
                <w:ilvl w:val="0"/>
                <w:numId w:val="10"/>
              </w:numPr>
              <w:jc w:val="both"/>
              <w:rPr>
                <w:rFonts w:ascii="Calibri" w:hAnsi="Calibri" w:cs="Calibri"/>
                <w:szCs w:val="20"/>
              </w:rPr>
            </w:pPr>
            <w:r>
              <w:rPr>
                <w:rFonts w:ascii="Calibri" w:hAnsi="Calibri" w:cs="Calibri"/>
                <w:szCs w:val="20"/>
              </w:rPr>
              <w:t xml:space="preserve">Monitoring of </w:t>
            </w:r>
            <w:r w:rsidR="00A958E1">
              <w:rPr>
                <w:rFonts w:ascii="Calibri" w:hAnsi="Calibri" w:cs="Calibri"/>
                <w:szCs w:val="20"/>
              </w:rPr>
              <w:t xml:space="preserve">file traffic for </w:t>
            </w:r>
            <w:r>
              <w:rPr>
                <w:rFonts w:ascii="Calibri" w:hAnsi="Calibri" w:cs="Calibri"/>
                <w:szCs w:val="20"/>
              </w:rPr>
              <w:t xml:space="preserve">Vacant </w:t>
            </w:r>
            <w:r w:rsidR="00A958E1">
              <w:rPr>
                <w:rFonts w:ascii="Calibri" w:hAnsi="Calibri" w:cs="Calibri"/>
                <w:szCs w:val="20"/>
              </w:rPr>
              <w:t>sites (exit criteria)</w:t>
            </w:r>
          </w:p>
          <w:p w14:paraId="3214922D" w14:textId="4EAE2130" w:rsidR="00A958E1" w:rsidRDefault="00A958E1" w:rsidP="00C0397E">
            <w:pPr>
              <w:pStyle w:val="ListParagraph"/>
              <w:numPr>
                <w:ilvl w:val="0"/>
                <w:numId w:val="10"/>
              </w:numPr>
              <w:jc w:val="both"/>
              <w:rPr>
                <w:rFonts w:ascii="Calibri" w:hAnsi="Calibri" w:cs="Calibri"/>
                <w:szCs w:val="20"/>
              </w:rPr>
            </w:pPr>
            <w:r>
              <w:rPr>
                <w:rFonts w:ascii="Calibri" w:hAnsi="Calibri" w:cs="Calibri"/>
                <w:szCs w:val="20"/>
              </w:rPr>
              <w:t xml:space="preserve">Execution of exit process following </w:t>
            </w:r>
            <w:r w:rsidR="00F71D1C">
              <w:rPr>
                <w:rFonts w:ascii="Calibri" w:hAnsi="Calibri" w:cs="Calibri"/>
                <w:szCs w:val="20"/>
              </w:rPr>
              <w:t>trigger detection</w:t>
            </w:r>
          </w:p>
          <w:p w14:paraId="7CD30EFE" w14:textId="0E772E9E" w:rsidR="00C12F1E" w:rsidRDefault="008D5FC8" w:rsidP="00C0397E">
            <w:pPr>
              <w:pStyle w:val="ListParagraph"/>
              <w:numPr>
                <w:ilvl w:val="0"/>
                <w:numId w:val="10"/>
              </w:numPr>
              <w:jc w:val="both"/>
              <w:rPr>
                <w:rFonts w:ascii="Calibri" w:hAnsi="Calibri" w:cs="Calibri"/>
                <w:szCs w:val="20"/>
              </w:rPr>
            </w:pPr>
            <w:r>
              <w:rPr>
                <w:rFonts w:ascii="Calibri" w:hAnsi="Calibri" w:cs="Calibri"/>
                <w:szCs w:val="20"/>
              </w:rPr>
              <w:t>Monitoring and re</w:t>
            </w:r>
            <w:r w:rsidR="00BC1A82">
              <w:rPr>
                <w:rFonts w:ascii="Calibri" w:hAnsi="Calibri" w:cs="Calibri"/>
                <w:szCs w:val="20"/>
              </w:rPr>
              <w:t>-instatement of pre-vacant AQ</w:t>
            </w:r>
          </w:p>
          <w:p w14:paraId="43B40E29" w14:textId="70A9B74C" w:rsidR="009E754A" w:rsidRDefault="006C48A7" w:rsidP="00C0397E">
            <w:pPr>
              <w:pStyle w:val="ListParagraph"/>
              <w:numPr>
                <w:ilvl w:val="0"/>
                <w:numId w:val="10"/>
              </w:numPr>
              <w:jc w:val="both"/>
              <w:rPr>
                <w:rFonts w:ascii="Calibri" w:hAnsi="Calibri" w:cs="Calibri"/>
                <w:szCs w:val="20"/>
              </w:rPr>
            </w:pPr>
            <w:r>
              <w:rPr>
                <w:rFonts w:ascii="Calibri" w:hAnsi="Calibri" w:cs="Calibri"/>
                <w:szCs w:val="20"/>
              </w:rPr>
              <w:t xml:space="preserve">Re-conciliation of </w:t>
            </w:r>
            <w:r w:rsidR="00704822">
              <w:rPr>
                <w:rFonts w:ascii="Calibri" w:hAnsi="Calibri" w:cs="Calibri"/>
                <w:szCs w:val="20"/>
              </w:rPr>
              <w:t>energy over a Vacant period</w:t>
            </w:r>
          </w:p>
          <w:p w14:paraId="5F125A78" w14:textId="736C5533" w:rsidR="001E2854" w:rsidRDefault="006C48A7" w:rsidP="00C0397E">
            <w:pPr>
              <w:pStyle w:val="ListParagraph"/>
              <w:numPr>
                <w:ilvl w:val="0"/>
                <w:numId w:val="10"/>
              </w:numPr>
              <w:jc w:val="both"/>
              <w:rPr>
                <w:rFonts w:ascii="Calibri" w:hAnsi="Calibri" w:cs="Calibri"/>
                <w:szCs w:val="20"/>
              </w:rPr>
            </w:pPr>
            <w:r>
              <w:rPr>
                <w:rFonts w:ascii="Calibri" w:hAnsi="Calibri" w:cs="Calibri"/>
                <w:szCs w:val="20"/>
              </w:rPr>
              <w:t>Identification</w:t>
            </w:r>
            <w:r w:rsidR="00B47FBC">
              <w:rPr>
                <w:rFonts w:ascii="Calibri" w:hAnsi="Calibri" w:cs="Calibri"/>
                <w:szCs w:val="20"/>
              </w:rPr>
              <w:t xml:space="preserve"> of Vacant sites within the </w:t>
            </w:r>
            <w:r w:rsidR="005428E6">
              <w:rPr>
                <w:rFonts w:ascii="Calibri" w:hAnsi="Calibri" w:cs="Calibri"/>
                <w:szCs w:val="20"/>
              </w:rPr>
              <w:t>DDP</w:t>
            </w:r>
          </w:p>
          <w:p w14:paraId="5E41BE09" w14:textId="1D1DBB31" w:rsidR="00F71D1C" w:rsidRDefault="001E2854" w:rsidP="00C0397E">
            <w:pPr>
              <w:pStyle w:val="ListParagraph"/>
              <w:numPr>
                <w:ilvl w:val="0"/>
                <w:numId w:val="10"/>
              </w:numPr>
              <w:jc w:val="both"/>
              <w:rPr>
                <w:rFonts w:ascii="Calibri" w:hAnsi="Calibri" w:cs="Calibri"/>
                <w:szCs w:val="20"/>
              </w:rPr>
            </w:pPr>
            <w:r>
              <w:rPr>
                <w:rFonts w:ascii="Calibri" w:hAnsi="Calibri" w:cs="Calibri"/>
                <w:szCs w:val="20"/>
              </w:rPr>
              <w:t>Generati</w:t>
            </w:r>
            <w:r w:rsidR="00F02F9E">
              <w:rPr>
                <w:rFonts w:ascii="Calibri" w:hAnsi="Calibri" w:cs="Calibri"/>
                <w:szCs w:val="20"/>
              </w:rPr>
              <w:t xml:space="preserve">on of Performance Assurance Committee </w:t>
            </w:r>
            <w:r w:rsidR="005428E6">
              <w:rPr>
                <w:rFonts w:ascii="Calibri" w:hAnsi="Calibri" w:cs="Calibri"/>
                <w:szCs w:val="20"/>
              </w:rPr>
              <w:t xml:space="preserve">Vacant site </w:t>
            </w:r>
            <w:r w:rsidR="00F02F9E">
              <w:rPr>
                <w:rFonts w:ascii="Calibri" w:hAnsi="Calibri" w:cs="Calibri"/>
                <w:szCs w:val="20"/>
              </w:rPr>
              <w:t>re</w:t>
            </w:r>
            <w:r w:rsidR="00A036EB">
              <w:rPr>
                <w:rFonts w:ascii="Calibri" w:hAnsi="Calibri" w:cs="Calibri"/>
                <w:szCs w:val="20"/>
              </w:rPr>
              <w:t>lated reports</w:t>
            </w:r>
          </w:p>
          <w:p w14:paraId="12CD18B6" w14:textId="77777777" w:rsidR="00927283" w:rsidRDefault="00927283" w:rsidP="00927283">
            <w:pPr>
              <w:jc w:val="both"/>
              <w:rPr>
                <w:rFonts w:ascii="Calibri" w:hAnsi="Calibri" w:cs="Calibri"/>
                <w:szCs w:val="20"/>
              </w:rPr>
            </w:pPr>
          </w:p>
          <w:p w14:paraId="19CAC3D4" w14:textId="77777777" w:rsidR="00AE2A85" w:rsidRDefault="00AE2A85" w:rsidP="3B77DA66">
            <w:pPr>
              <w:jc w:val="both"/>
              <w:rPr>
                <w:rFonts w:ascii="Calibri" w:hAnsi="Calibri" w:cs="Calibri"/>
                <w:u w:val="single"/>
              </w:rPr>
            </w:pPr>
            <w:r>
              <w:rPr>
                <w:rFonts w:ascii="Calibri" w:hAnsi="Calibri" w:cs="Calibri"/>
                <w:u w:val="single"/>
              </w:rPr>
              <w:br/>
            </w:r>
          </w:p>
          <w:p w14:paraId="3DEA1427" w14:textId="77777777" w:rsidR="00AE2A85" w:rsidRDefault="00AE2A85" w:rsidP="3B77DA66">
            <w:pPr>
              <w:jc w:val="both"/>
              <w:rPr>
                <w:rFonts w:ascii="Calibri" w:hAnsi="Calibri" w:cs="Calibri"/>
                <w:u w:val="single"/>
              </w:rPr>
            </w:pPr>
          </w:p>
          <w:p w14:paraId="0E5ED898" w14:textId="77777777" w:rsidR="00AE2A85" w:rsidRDefault="00AE2A85" w:rsidP="3B77DA66">
            <w:pPr>
              <w:jc w:val="both"/>
              <w:rPr>
                <w:rFonts w:ascii="Calibri" w:hAnsi="Calibri" w:cs="Calibri"/>
                <w:u w:val="single"/>
              </w:rPr>
            </w:pPr>
          </w:p>
          <w:p w14:paraId="336C4D70" w14:textId="77777777" w:rsidR="00AE2A85" w:rsidRDefault="00AE2A85" w:rsidP="3B77DA66">
            <w:pPr>
              <w:jc w:val="both"/>
              <w:rPr>
                <w:rFonts w:ascii="Calibri" w:hAnsi="Calibri" w:cs="Calibri"/>
                <w:u w:val="single"/>
              </w:rPr>
            </w:pPr>
          </w:p>
          <w:p w14:paraId="20C73341" w14:textId="77777777" w:rsidR="00AE2A85" w:rsidRDefault="00AE2A85" w:rsidP="3B77DA66">
            <w:pPr>
              <w:jc w:val="both"/>
              <w:rPr>
                <w:rFonts w:ascii="Calibri" w:hAnsi="Calibri" w:cs="Calibri"/>
                <w:u w:val="single"/>
              </w:rPr>
            </w:pPr>
          </w:p>
          <w:p w14:paraId="2424B856" w14:textId="77777777" w:rsidR="00AE2A85" w:rsidRDefault="00AE2A85" w:rsidP="3B77DA66">
            <w:pPr>
              <w:jc w:val="both"/>
              <w:rPr>
                <w:rFonts w:ascii="Calibri" w:hAnsi="Calibri" w:cs="Calibri"/>
                <w:u w:val="single"/>
              </w:rPr>
            </w:pPr>
          </w:p>
          <w:p w14:paraId="06588404" w14:textId="77777777" w:rsidR="00AE2A85" w:rsidRDefault="00AE2A85" w:rsidP="3B77DA66">
            <w:pPr>
              <w:jc w:val="both"/>
              <w:rPr>
                <w:rFonts w:ascii="Calibri" w:hAnsi="Calibri" w:cs="Calibri"/>
                <w:u w:val="single"/>
              </w:rPr>
            </w:pPr>
          </w:p>
          <w:p w14:paraId="3AF5A87A" w14:textId="77777777" w:rsidR="00AE2A85" w:rsidRDefault="00AE2A85" w:rsidP="3B77DA66">
            <w:pPr>
              <w:jc w:val="both"/>
              <w:rPr>
                <w:rFonts w:ascii="Calibri" w:hAnsi="Calibri" w:cs="Calibri"/>
                <w:u w:val="single"/>
              </w:rPr>
            </w:pPr>
          </w:p>
          <w:p w14:paraId="0EE57C9A" w14:textId="77777777" w:rsidR="00AE2A85" w:rsidRDefault="00AE2A85" w:rsidP="3B77DA66">
            <w:pPr>
              <w:jc w:val="both"/>
              <w:rPr>
                <w:rFonts w:ascii="Calibri" w:hAnsi="Calibri" w:cs="Calibri"/>
                <w:u w:val="single"/>
              </w:rPr>
            </w:pPr>
          </w:p>
          <w:p w14:paraId="2D0BF4DF" w14:textId="77777777" w:rsidR="00AE2A85" w:rsidRDefault="00AE2A85" w:rsidP="3B77DA66">
            <w:pPr>
              <w:jc w:val="both"/>
              <w:rPr>
                <w:rFonts w:ascii="Calibri" w:hAnsi="Calibri" w:cs="Calibri"/>
                <w:u w:val="single"/>
              </w:rPr>
            </w:pPr>
          </w:p>
          <w:p w14:paraId="5526B54D" w14:textId="77777777" w:rsidR="00102360" w:rsidRDefault="00102360" w:rsidP="3B77DA66">
            <w:pPr>
              <w:jc w:val="both"/>
              <w:rPr>
                <w:rFonts w:ascii="Calibri" w:hAnsi="Calibri" w:cs="Calibri"/>
                <w:u w:val="single"/>
              </w:rPr>
            </w:pPr>
          </w:p>
          <w:p w14:paraId="44065707" w14:textId="1B95994C" w:rsidR="00417D27" w:rsidRDefault="00417D27" w:rsidP="3B77DA66">
            <w:pPr>
              <w:jc w:val="both"/>
              <w:rPr>
                <w:rFonts w:ascii="Calibri" w:hAnsi="Calibri" w:cs="Calibri"/>
                <w:u w:val="single"/>
              </w:rPr>
            </w:pPr>
            <w:r w:rsidRPr="3B77DA66">
              <w:rPr>
                <w:rFonts w:ascii="Calibri" w:hAnsi="Calibri" w:cs="Calibri"/>
                <w:u w:val="single"/>
              </w:rPr>
              <w:t>Shipper interface with the CDSP</w:t>
            </w:r>
          </w:p>
          <w:tbl>
            <w:tblPr>
              <w:tblStyle w:val="TableGrid"/>
              <w:tblW w:w="0" w:type="auto"/>
              <w:tblLayout w:type="fixed"/>
              <w:tblLook w:val="04A0" w:firstRow="1" w:lastRow="0" w:firstColumn="1" w:lastColumn="0" w:noHBand="0" w:noVBand="1"/>
            </w:tblPr>
            <w:tblGrid>
              <w:gridCol w:w="1327"/>
              <w:gridCol w:w="5103"/>
              <w:gridCol w:w="1271"/>
            </w:tblGrid>
            <w:tr w:rsidR="00102360" w14:paraId="1DBC6501" w14:textId="77777777" w:rsidTr="00E86AC0">
              <w:trPr>
                <w:trHeight w:val="300"/>
              </w:trPr>
              <w:tc>
                <w:tcPr>
                  <w:tcW w:w="1327" w:type="dxa"/>
                  <w:shd w:val="clear" w:color="auto" w:fill="0070C0"/>
                </w:tcPr>
                <w:p w14:paraId="2F924475" w14:textId="169295F6" w:rsidR="00710E8D" w:rsidRPr="00DC3DC4" w:rsidRDefault="000C6F26" w:rsidP="00E86AC0">
                  <w:pPr>
                    <w:jc w:val="center"/>
                    <w:rPr>
                      <w:rFonts w:ascii="Calibri" w:hAnsi="Calibri" w:cs="Calibri"/>
                      <w:b/>
                      <w:color w:val="FFFFFF" w:themeColor="background1"/>
                    </w:rPr>
                  </w:pPr>
                  <w:r w:rsidRPr="00DC3DC4">
                    <w:rPr>
                      <w:rFonts w:ascii="Calibri" w:hAnsi="Calibri" w:cs="Calibri"/>
                      <w:b/>
                      <w:color w:val="FFFFFF" w:themeColor="background1"/>
                    </w:rPr>
                    <w:t>Option</w:t>
                  </w:r>
                  <w:r w:rsidR="00710E8D" w:rsidRPr="00DC3DC4">
                    <w:rPr>
                      <w:rFonts w:ascii="Calibri" w:hAnsi="Calibri" w:cs="Calibri"/>
                      <w:b/>
                      <w:color w:val="FFFFFF" w:themeColor="background1"/>
                    </w:rPr>
                    <w:t xml:space="preserve"> Title</w:t>
                  </w:r>
                </w:p>
              </w:tc>
              <w:tc>
                <w:tcPr>
                  <w:tcW w:w="5103" w:type="dxa"/>
                  <w:shd w:val="clear" w:color="auto" w:fill="0070C0"/>
                </w:tcPr>
                <w:p w14:paraId="1958FB99" w14:textId="10535617" w:rsidR="00710E8D" w:rsidRPr="00DC3DC4" w:rsidRDefault="00710E8D" w:rsidP="00BD7E10">
                  <w:pPr>
                    <w:jc w:val="both"/>
                    <w:rPr>
                      <w:rFonts w:ascii="Calibri" w:hAnsi="Calibri" w:cs="Calibri"/>
                      <w:b/>
                      <w:color w:val="FFFFFF" w:themeColor="background1"/>
                    </w:rPr>
                  </w:pPr>
                  <w:r w:rsidRPr="00DC3DC4">
                    <w:rPr>
                      <w:rFonts w:ascii="Calibri" w:hAnsi="Calibri" w:cs="Calibri"/>
                      <w:b/>
                      <w:color w:val="FFFFFF" w:themeColor="background1"/>
                    </w:rPr>
                    <w:t>Key Features</w:t>
                  </w:r>
                </w:p>
              </w:tc>
              <w:tc>
                <w:tcPr>
                  <w:tcW w:w="1271" w:type="dxa"/>
                  <w:shd w:val="clear" w:color="auto" w:fill="0070C0"/>
                </w:tcPr>
                <w:p w14:paraId="05B8CDD0" w14:textId="26139964" w:rsidR="00710E8D" w:rsidRPr="00DC3DC4" w:rsidRDefault="00710E8D" w:rsidP="00E86AC0">
                  <w:pPr>
                    <w:jc w:val="center"/>
                    <w:rPr>
                      <w:rFonts w:ascii="Calibri" w:hAnsi="Calibri" w:cs="Calibri"/>
                      <w:b/>
                      <w:color w:val="FFFFFF" w:themeColor="background1"/>
                    </w:rPr>
                  </w:pPr>
                  <w:r w:rsidRPr="00DC3DC4">
                    <w:rPr>
                      <w:rFonts w:ascii="Calibri" w:hAnsi="Calibri" w:cs="Calibri"/>
                      <w:b/>
                      <w:color w:val="FFFFFF" w:themeColor="background1"/>
                    </w:rPr>
                    <w:t>Cost Range</w:t>
                  </w:r>
                </w:p>
              </w:tc>
            </w:tr>
            <w:tr w:rsidR="00102360" w14:paraId="1F75BFB3" w14:textId="77777777" w:rsidTr="00E86AC0">
              <w:trPr>
                <w:trHeight w:val="300"/>
              </w:trPr>
              <w:tc>
                <w:tcPr>
                  <w:tcW w:w="1327" w:type="dxa"/>
                  <w:vAlign w:val="center"/>
                </w:tcPr>
                <w:p w14:paraId="5F7B92EE" w14:textId="0772D735" w:rsidR="00710E8D" w:rsidRPr="000C6F26" w:rsidRDefault="00710E8D" w:rsidP="00BD7E10">
                  <w:pPr>
                    <w:jc w:val="both"/>
                    <w:rPr>
                      <w:rFonts w:ascii="Calibri" w:hAnsi="Calibri" w:cs="Calibri"/>
                    </w:rPr>
                  </w:pPr>
                  <w:r w:rsidRPr="00DC3DC4">
                    <w:rPr>
                      <w:rFonts w:ascii="Calibri" w:hAnsi="Calibri" w:cs="Calibri"/>
                    </w:rPr>
                    <w:t>1 - CMS</w:t>
                  </w:r>
                </w:p>
              </w:tc>
              <w:tc>
                <w:tcPr>
                  <w:tcW w:w="5103" w:type="dxa"/>
                </w:tcPr>
                <w:p w14:paraId="5442DA95" w14:textId="39E2B83D" w:rsidR="00710E8D" w:rsidRDefault="00F872B2" w:rsidP="00102360">
                  <w:pPr>
                    <w:pStyle w:val="ListParagraph"/>
                    <w:numPr>
                      <w:ilvl w:val="0"/>
                      <w:numId w:val="15"/>
                    </w:numPr>
                    <w:rPr>
                      <w:rFonts w:ascii="Calibri" w:hAnsi="Calibri" w:cs="Calibri"/>
                    </w:rPr>
                  </w:pPr>
                  <w:r w:rsidRPr="00102360">
                    <w:rPr>
                      <w:rFonts w:ascii="Calibri" w:hAnsi="Calibri" w:cs="Calibri"/>
                    </w:rPr>
                    <w:t>Proposed Vacant Supply Meter Points (SMP)</w:t>
                  </w:r>
                  <w:r w:rsidR="008A047D" w:rsidRPr="54254225">
                    <w:rPr>
                      <w:rFonts w:ascii="Calibri" w:hAnsi="Calibri" w:cs="Calibri"/>
                    </w:rPr>
                    <w:t xml:space="preserve"> </w:t>
                  </w:r>
                  <w:r w:rsidR="00702CDC" w:rsidRPr="54254225">
                    <w:rPr>
                      <w:rFonts w:ascii="Calibri" w:hAnsi="Calibri" w:cs="Calibri"/>
                    </w:rPr>
                    <w:t>submitted individually or on Bulk</w:t>
                  </w:r>
                </w:p>
                <w:p w14:paraId="1DD83F6B" w14:textId="77777777" w:rsidR="008A047D" w:rsidRDefault="00702CDC" w:rsidP="00102360">
                  <w:pPr>
                    <w:pStyle w:val="ListParagraph"/>
                    <w:numPr>
                      <w:ilvl w:val="0"/>
                      <w:numId w:val="15"/>
                    </w:numPr>
                    <w:rPr>
                      <w:rFonts w:ascii="Calibri" w:hAnsi="Calibri" w:cs="Calibri"/>
                    </w:rPr>
                  </w:pPr>
                  <w:r w:rsidRPr="54254225">
                    <w:rPr>
                      <w:rFonts w:ascii="Calibri" w:hAnsi="Calibri" w:cs="Calibri"/>
                    </w:rPr>
                    <w:t>User interface for individual submission</w:t>
                  </w:r>
                </w:p>
                <w:p w14:paraId="757280A1" w14:textId="6B1B1A41" w:rsidR="00702CDC" w:rsidRDefault="00783A0D" w:rsidP="00102360">
                  <w:pPr>
                    <w:pStyle w:val="ListParagraph"/>
                    <w:numPr>
                      <w:ilvl w:val="0"/>
                      <w:numId w:val="15"/>
                    </w:numPr>
                    <w:rPr>
                      <w:rFonts w:ascii="Calibri" w:hAnsi="Calibri" w:cs="Calibri"/>
                    </w:rPr>
                  </w:pPr>
                  <w:r w:rsidRPr="54254225">
                    <w:rPr>
                      <w:rFonts w:ascii="Calibri" w:hAnsi="Calibri" w:cs="Calibri"/>
                    </w:rPr>
                    <w:t>Notification</w:t>
                  </w:r>
                  <w:r w:rsidR="00D66F6E" w:rsidRPr="54254225">
                    <w:rPr>
                      <w:rFonts w:ascii="Calibri" w:hAnsi="Calibri" w:cs="Calibri"/>
                    </w:rPr>
                    <w:t>s issued</w:t>
                  </w:r>
                  <w:r w:rsidRPr="54254225">
                    <w:rPr>
                      <w:rFonts w:ascii="Calibri" w:hAnsi="Calibri" w:cs="Calibri"/>
                    </w:rPr>
                    <w:t xml:space="preserve"> related to Vacant SMPs</w:t>
                  </w:r>
                </w:p>
                <w:p w14:paraId="22C09DD0" w14:textId="5A5AD979" w:rsidR="00783A0D" w:rsidRPr="00102360" w:rsidRDefault="004D59AD" w:rsidP="00102360">
                  <w:pPr>
                    <w:pStyle w:val="ListParagraph"/>
                    <w:numPr>
                      <w:ilvl w:val="0"/>
                      <w:numId w:val="15"/>
                    </w:numPr>
                    <w:rPr>
                      <w:rFonts w:ascii="Calibri" w:hAnsi="Calibri" w:cs="Calibri"/>
                    </w:rPr>
                  </w:pPr>
                  <w:r w:rsidRPr="54254225">
                    <w:rPr>
                      <w:rFonts w:ascii="Calibri" w:hAnsi="Calibri" w:cs="Calibri"/>
                    </w:rPr>
                    <w:t xml:space="preserve">Changes to </w:t>
                  </w:r>
                  <w:r w:rsidR="003926A3" w:rsidRPr="54254225">
                    <w:rPr>
                      <w:rFonts w:ascii="Calibri" w:hAnsi="Calibri" w:cs="Calibri"/>
                    </w:rPr>
                    <w:t xml:space="preserve">the existing </w:t>
                  </w:r>
                  <w:r w:rsidRPr="54254225">
                    <w:rPr>
                      <w:rFonts w:ascii="Calibri" w:hAnsi="Calibri" w:cs="Calibri"/>
                    </w:rPr>
                    <w:t>AQ Correction process</w:t>
                  </w:r>
                </w:p>
              </w:tc>
              <w:tc>
                <w:tcPr>
                  <w:tcW w:w="1271" w:type="dxa"/>
                  <w:vAlign w:val="center"/>
                </w:tcPr>
                <w:p w14:paraId="5272F6E0" w14:textId="6A795EB5" w:rsidR="00710E8D" w:rsidRDefault="000C6F26" w:rsidP="00102360">
                  <w:pPr>
                    <w:rPr>
                      <w:rFonts w:ascii="Calibri" w:hAnsi="Calibri" w:cs="Calibri"/>
                    </w:rPr>
                  </w:pPr>
                  <w:r w:rsidRPr="54254225">
                    <w:rPr>
                      <w:rFonts w:ascii="Calibri" w:hAnsi="Calibri" w:cs="Calibri"/>
                    </w:rPr>
                    <w:t>£</w:t>
                  </w:r>
                  <w:r w:rsidR="00247613">
                    <w:rPr>
                      <w:rFonts w:ascii="Calibri" w:hAnsi="Calibri" w:cs="Calibri"/>
                    </w:rPr>
                    <w:t>4</w:t>
                  </w:r>
                  <w:r w:rsidR="001F34B4">
                    <w:rPr>
                      <w:rFonts w:ascii="Calibri" w:hAnsi="Calibri" w:cs="Calibri"/>
                    </w:rPr>
                    <w:t>50</w:t>
                  </w:r>
                  <w:r w:rsidRPr="54254225">
                    <w:rPr>
                      <w:rFonts w:ascii="Calibri" w:hAnsi="Calibri" w:cs="Calibri"/>
                    </w:rPr>
                    <w:t>,000 - £6</w:t>
                  </w:r>
                  <w:r w:rsidR="00247613">
                    <w:rPr>
                      <w:rFonts w:ascii="Calibri" w:hAnsi="Calibri" w:cs="Calibri"/>
                    </w:rPr>
                    <w:t>85</w:t>
                  </w:r>
                  <w:r w:rsidRPr="54254225">
                    <w:rPr>
                      <w:rFonts w:ascii="Calibri" w:hAnsi="Calibri" w:cs="Calibri"/>
                    </w:rPr>
                    <w:t>,000</w:t>
                  </w:r>
                </w:p>
              </w:tc>
            </w:tr>
            <w:tr w:rsidR="00102360" w14:paraId="37899F4E" w14:textId="77777777" w:rsidTr="00E86AC0">
              <w:trPr>
                <w:trHeight w:val="300"/>
              </w:trPr>
              <w:tc>
                <w:tcPr>
                  <w:tcW w:w="1327" w:type="dxa"/>
                  <w:vAlign w:val="center"/>
                </w:tcPr>
                <w:p w14:paraId="10460E96" w14:textId="2FB0A1B7" w:rsidR="00710E8D" w:rsidRPr="000C6F26" w:rsidRDefault="000C6F26" w:rsidP="00102360">
                  <w:pPr>
                    <w:rPr>
                      <w:rFonts w:ascii="Calibri" w:hAnsi="Calibri" w:cs="Calibri"/>
                    </w:rPr>
                  </w:pPr>
                  <w:r w:rsidRPr="00102360">
                    <w:rPr>
                      <w:rFonts w:ascii="Calibri" w:hAnsi="Calibri" w:cs="Calibri"/>
                    </w:rPr>
                    <w:t>2 – Traditional UK Link File</w:t>
                  </w:r>
                </w:p>
              </w:tc>
              <w:tc>
                <w:tcPr>
                  <w:tcW w:w="5103" w:type="dxa"/>
                </w:tcPr>
                <w:p w14:paraId="135835F8" w14:textId="53793EE1" w:rsidR="003926A3" w:rsidRDefault="00EA3613" w:rsidP="003926A3">
                  <w:pPr>
                    <w:pStyle w:val="ListParagraph"/>
                    <w:numPr>
                      <w:ilvl w:val="0"/>
                      <w:numId w:val="15"/>
                    </w:numPr>
                    <w:rPr>
                      <w:rFonts w:ascii="Calibri" w:hAnsi="Calibri" w:cs="Calibri"/>
                    </w:rPr>
                  </w:pPr>
                  <w:r w:rsidRPr="54254225">
                    <w:rPr>
                      <w:rFonts w:ascii="Calibri" w:hAnsi="Calibri" w:cs="Calibri"/>
                    </w:rPr>
                    <w:t>New file structure for Vacant SMP requests and notifications</w:t>
                  </w:r>
                </w:p>
                <w:p w14:paraId="3A1B2E28" w14:textId="0FD954A4" w:rsidR="003926A3" w:rsidRDefault="00014BDF" w:rsidP="003926A3">
                  <w:pPr>
                    <w:pStyle w:val="ListParagraph"/>
                    <w:numPr>
                      <w:ilvl w:val="0"/>
                      <w:numId w:val="15"/>
                    </w:numPr>
                    <w:rPr>
                      <w:rFonts w:ascii="Calibri" w:hAnsi="Calibri" w:cs="Calibri"/>
                    </w:rPr>
                  </w:pPr>
                  <w:r w:rsidRPr="54254225">
                    <w:rPr>
                      <w:rFonts w:ascii="Calibri" w:hAnsi="Calibri" w:cs="Calibri"/>
                    </w:rPr>
                    <w:t xml:space="preserve">Utilisation of exiting industry </w:t>
                  </w:r>
                  <w:r w:rsidR="00BB661A" w:rsidRPr="54254225">
                    <w:rPr>
                      <w:rFonts w:ascii="Calibri" w:hAnsi="Calibri" w:cs="Calibri"/>
                    </w:rPr>
                    <w:t>standard Information Exchange (IX)</w:t>
                  </w:r>
                </w:p>
                <w:p w14:paraId="009083E1" w14:textId="2AE7D4B7" w:rsidR="003926A3" w:rsidRDefault="00695B16" w:rsidP="00695B16">
                  <w:pPr>
                    <w:pStyle w:val="ListParagraph"/>
                    <w:numPr>
                      <w:ilvl w:val="0"/>
                      <w:numId w:val="15"/>
                    </w:numPr>
                    <w:rPr>
                      <w:rFonts w:ascii="Calibri" w:hAnsi="Calibri" w:cs="Calibri"/>
                    </w:rPr>
                  </w:pPr>
                  <w:r w:rsidRPr="54254225">
                    <w:rPr>
                      <w:rFonts w:ascii="Calibri" w:hAnsi="Calibri" w:cs="Calibri"/>
                    </w:rPr>
                    <w:t>In line with existing SPA processes</w:t>
                  </w:r>
                </w:p>
                <w:p w14:paraId="6AAA556D" w14:textId="54EF6F5F" w:rsidR="00710E8D" w:rsidRPr="00102360" w:rsidRDefault="003926A3" w:rsidP="00102360">
                  <w:pPr>
                    <w:pStyle w:val="ListParagraph"/>
                    <w:numPr>
                      <w:ilvl w:val="0"/>
                      <w:numId w:val="15"/>
                    </w:numPr>
                    <w:rPr>
                      <w:rFonts w:ascii="Calibri" w:hAnsi="Calibri" w:cs="Calibri"/>
                    </w:rPr>
                  </w:pPr>
                  <w:r w:rsidRPr="00102360">
                    <w:rPr>
                      <w:rFonts w:ascii="Calibri" w:hAnsi="Calibri" w:cs="Calibri"/>
                    </w:rPr>
                    <w:t>Changes to the existing AQ Correction process</w:t>
                  </w:r>
                </w:p>
              </w:tc>
              <w:tc>
                <w:tcPr>
                  <w:tcW w:w="1271" w:type="dxa"/>
                  <w:vAlign w:val="center"/>
                </w:tcPr>
                <w:p w14:paraId="239C2023" w14:textId="6C1A650A" w:rsidR="00710E8D" w:rsidRPr="000C6F26" w:rsidRDefault="000C6F26" w:rsidP="00102360">
                  <w:pPr>
                    <w:rPr>
                      <w:rFonts w:ascii="Calibri" w:hAnsi="Calibri" w:cs="Calibri"/>
                    </w:rPr>
                  </w:pPr>
                  <w:r w:rsidRPr="3B77DA66">
                    <w:rPr>
                      <w:rFonts w:ascii="Calibri" w:hAnsi="Calibri" w:cs="Calibri"/>
                    </w:rPr>
                    <w:t>£3</w:t>
                  </w:r>
                  <w:r w:rsidR="00247613">
                    <w:rPr>
                      <w:rFonts w:ascii="Calibri" w:hAnsi="Calibri" w:cs="Calibri"/>
                    </w:rPr>
                    <w:t>40</w:t>
                  </w:r>
                  <w:r w:rsidRPr="3B77DA66">
                    <w:rPr>
                      <w:rFonts w:ascii="Calibri" w:hAnsi="Calibri" w:cs="Calibri"/>
                    </w:rPr>
                    <w:t>,000 - £</w:t>
                  </w:r>
                  <w:r w:rsidR="00247613">
                    <w:rPr>
                      <w:rFonts w:ascii="Calibri" w:hAnsi="Calibri" w:cs="Calibri"/>
                    </w:rPr>
                    <w:t>550</w:t>
                  </w:r>
                  <w:r w:rsidRPr="3B77DA66">
                    <w:rPr>
                      <w:rFonts w:ascii="Calibri" w:hAnsi="Calibri" w:cs="Calibri"/>
                    </w:rPr>
                    <w:t>,000</w:t>
                  </w:r>
                </w:p>
              </w:tc>
            </w:tr>
            <w:tr w:rsidR="00725B86" w14:paraId="21DD61D0" w14:textId="77777777" w:rsidTr="54254225">
              <w:trPr>
                <w:trHeight w:val="300"/>
              </w:trPr>
              <w:tc>
                <w:tcPr>
                  <w:tcW w:w="7701" w:type="dxa"/>
                  <w:gridSpan w:val="3"/>
                  <w:shd w:val="clear" w:color="auto" w:fill="A6A6A6" w:themeFill="background1" w:themeFillShade="A6"/>
                  <w:vAlign w:val="center"/>
                </w:tcPr>
                <w:p w14:paraId="19064DA5" w14:textId="71FE770B" w:rsidR="00725B86" w:rsidRPr="00861C07" w:rsidRDefault="00725B86" w:rsidP="004422DC">
                  <w:pPr>
                    <w:rPr>
                      <w:rFonts w:ascii="Calibri" w:hAnsi="Calibri" w:cs="Calibri"/>
                      <w:b/>
                      <w:bCs/>
                    </w:rPr>
                  </w:pPr>
                  <w:r w:rsidRPr="00861C07">
                    <w:rPr>
                      <w:rFonts w:ascii="Calibri" w:hAnsi="Calibri" w:cs="Calibri"/>
                      <w:b/>
                      <w:bCs/>
                    </w:rPr>
                    <w:t>Discounted Option</w:t>
                  </w:r>
                </w:p>
              </w:tc>
            </w:tr>
            <w:tr w:rsidR="00F140DE" w14:paraId="7D01503C" w14:textId="77777777" w:rsidTr="54254225">
              <w:trPr>
                <w:trHeight w:val="300"/>
              </w:trPr>
              <w:tc>
                <w:tcPr>
                  <w:tcW w:w="1327" w:type="dxa"/>
                  <w:vAlign w:val="center"/>
                </w:tcPr>
                <w:p w14:paraId="73FE2C70" w14:textId="2427D486" w:rsidR="00F140DE" w:rsidRPr="003B7EAC" w:rsidRDefault="00725B86" w:rsidP="001C7F09">
                  <w:pPr>
                    <w:rPr>
                      <w:rFonts w:ascii="Calibri" w:hAnsi="Calibri" w:cs="Calibri"/>
                    </w:rPr>
                  </w:pPr>
                  <w:r w:rsidRPr="00102360">
                    <w:rPr>
                      <w:rFonts w:ascii="Calibri" w:hAnsi="Calibri" w:cs="Calibri"/>
                    </w:rPr>
                    <w:t>3 – Portal</w:t>
                  </w:r>
                </w:p>
              </w:tc>
              <w:tc>
                <w:tcPr>
                  <w:tcW w:w="5103" w:type="dxa"/>
                </w:tcPr>
                <w:p w14:paraId="117BFF29" w14:textId="77777777" w:rsidR="00F140DE" w:rsidRDefault="00803CBE" w:rsidP="003926A3">
                  <w:pPr>
                    <w:pStyle w:val="ListParagraph"/>
                    <w:numPr>
                      <w:ilvl w:val="0"/>
                      <w:numId w:val="15"/>
                    </w:numPr>
                    <w:rPr>
                      <w:rFonts w:ascii="Calibri" w:hAnsi="Calibri" w:cs="Calibri"/>
                    </w:rPr>
                  </w:pPr>
                  <w:r w:rsidRPr="54254225">
                    <w:rPr>
                      <w:rFonts w:ascii="Calibri" w:hAnsi="Calibri" w:cs="Calibri"/>
                    </w:rPr>
                    <w:t>Vacant SMP requests to be made individually</w:t>
                  </w:r>
                </w:p>
                <w:p w14:paraId="063F12D6" w14:textId="77777777" w:rsidR="00803CBE" w:rsidRDefault="004F36B0" w:rsidP="003926A3">
                  <w:pPr>
                    <w:pStyle w:val="ListParagraph"/>
                    <w:numPr>
                      <w:ilvl w:val="0"/>
                      <w:numId w:val="15"/>
                    </w:numPr>
                    <w:rPr>
                      <w:rFonts w:ascii="Calibri" w:hAnsi="Calibri" w:cs="Calibri"/>
                    </w:rPr>
                  </w:pPr>
                  <w:r w:rsidRPr="54254225">
                    <w:rPr>
                      <w:rFonts w:ascii="Calibri" w:hAnsi="Calibri" w:cs="Calibri"/>
                    </w:rPr>
                    <w:t>User Interface, not file based</w:t>
                  </w:r>
                </w:p>
                <w:p w14:paraId="6F1AADF0" w14:textId="77777777" w:rsidR="004F36B0" w:rsidRDefault="004F36B0" w:rsidP="003926A3">
                  <w:pPr>
                    <w:pStyle w:val="ListParagraph"/>
                    <w:numPr>
                      <w:ilvl w:val="0"/>
                      <w:numId w:val="15"/>
                    </w:numPr>
                    <w:rPr>
                      <w:rFonts w:ascii="Calibri" w:hAnsi="Calibri" w:cs="Calibri"/>
                    </w:rPr>
                  </w:pPr>
                  <w:r w:rsidRPr="54254225">
                    <w:rPr>
                      <w:rFonts w:ascii="Calibri" w:hAnsi="Calibri" w:cs="Calibri"/>
                    </w:rPr>
                    <w:t>Minimal notification capabilities</w:t>
                  </w:r>
                </w:p>
                <w:p w14:paraId="78FBA7BD" w14:textId="0E81776F" w:rsidR="004F36B0" w:rsidRDefault="003B7EAC" w:rsidP="003926A3">
                  <w:pPr>
                    <w:pStyle w:val="ListParagraph"/>
                    <w:numPr>
                      <w:ilvl w:val="0"/>
                      <w:numId w:val="15"/>
                    </w:numPr>
                    <w:rPr>
                      <w:rFonts w:ascii="Calibri" w:hAnsi="Calibri" w:cs="Calibri"/>
                    </w:rPr>
                  </w:pPr>
                  <w:r w:rsidRPr="54254225">
                    <w:rPr>
                      <w:rFonts w:ascii="Calibri" w:hAnsi="Calibri" w:cs="Calibri"/>
                    </w:rPr>
                    <w:t>Changes to the existing AQ Correction process</w:t>
                  </w:r>
                </w:p>
              </w:tc>
              <w:tc>
                <w:tcPr>
                  <w:tcW w:w="1271" w:type="dxa"/>
                  <w:vAlign w:val="center"/>
                </w:tcPr>
                <w:p w14:paraId="695F02F5" w14:textId="7D46C2BE" w:rsidR="00F140DE" w:rsidRPr="3B77DA66" w:rsidRDefault="003B7EAC" w:rsidP="001C7F09">
                  <w:pPr>
                    <w:rPr>
                      <w:rFonts w:ascii="Calibri" w:hAnsi="Calibri" w:cs="Calibri"/>
                    </w:rPr>
                  </w:pPr>
                  <w:r>
                    <w:rPr>
                      <w:rFonts w:ascii="Calibri" w:hAnsi="Calibri" w:cs="Calibri"/>
                    </w:rPr>
                    <w:t>N/A</w:t>
                  </w:r>
                </w:p>
              </w:tc>
            </w:tr>
          </w:tbl>
          <w:p w14:paraId="0BC99342" w14:textId="77777777" w:rsidR="00196D92" w:rsidRDefault="00196D92" w:rsidP="00BD7E10">
            <w:pPr>
              <w:jc w:val="both"/>
              <w:rPr>
                <w:rFonts w:ascii="Calibri" w:hAnsi="Calibri" w:cs="Calibri"/>
              </w:rPr>
            </w:pPr>
          </w:p>
          <w:p w14:paraId="65649F53" w14:textId="77777777" w:rsidR="00A957DF" w:rsidRPr="000130B3" w:rsidRDefault="00A957DF" w:rsidP="00A957DF">
            <w:pPr>
              <w:jc w:val="both"/>
              <w:rPr>
                <w:rFonts w:ascii="Calibri" w:hAnsi="Calibri" w:cs="Calibri"/>
                <w:b/>
              </w:rPr>
            </w:pPr>
            <w:r w:rsidRPr="54254225">
              <w:rPr>
                <w:rFonts w:ascii="Calibri" w:hAnsi="Calibri" w:cs="Calibri"/>
                <w:b/>
              </w:rPr>
              <w:t>Option Cost Ranges</w:t>
            </w:r>
          </w:p>
          <w:p w14:paraId="6041274A" w14:textId="633B55EF" w:rsidR="00A957DF" w:rsidRDefault="00A957DF" w:rsidP="00A957DF">
            <w:pPr>
              <w:jc w:val="both"/>
              <w:rPr>
                <w:rFonts w:ascii="Calibri" w:hAnsi="Calibri" w:cs="Calibri"/>
              </w:rPr>
            </w:pPr>
            <w:r w:rsidRPr="54254225">
              <w:rPr>
                <w:rFonts w:ascii="Calibri" w:hAnsi="Calibri" w:cs="Calibri"/>
              </w:rPr>
              <w:t xml:space="preserve">The cost ranges </w:t>
            </w:r>
            <w:r w:rsidR="00113124" w:rsidRPr="54254225">
              <w:rPr>
                <w:rFonts w:ascii="Calibri" w:hAnsi="Calibri" w:cs="Calibri"/>
              </w:rPr>
              <w:t>presented</w:t>
            </w:r>
            <w:r w:rsidR="00113124">
              <w:rPr>
                <w:rFonts w:ascii="Calibri" w:hAnsi="Calibri" w:cs="Calibri"/>
              </w:rPr>
              <w:t xml:space="preserve"> </w:t>
            </w:r>
            <w:r w:rsidR="00F7449E">
              <w:rPr>
                <w:rFonts w:ascii="Calibri" w:hAnsi="Calibri" w:cs="Calibri"/>
              </w:rPr>
              <w:t>include the common changes as defined in the so</w:t>
            </w:r>
            <w:r w:rsidR="00113124">
              <w:rPr>
                <w:rFonts w:ascii="Calibri" w:hAnsi="Calibri" w:cs="Calibri"/>
              </w:rPr>
              <w:t xml:space="preserve">lution summary section above </w:t>
            </w:r>
            <w:r w:rsidR="00857D60">
              <w:rPr>
                <w:rFonts w:ascii="Calibri" w:hAnsi="Calibri" w:cs="Calibri"/>
              </w:rPr>
              <w:t xml:space="preserve">and </w:t>
            </w:r>
            <w:r w:rsidRPr="54254225">
              <w:rPr>
                <w:rFonts w:ascii="Calibri" w:hAnsi="Calibri" w:cs="Calibri"/>
              </w:rPr>
              <w:t>are based on the analysis done to date and the assumptions and risks as defined within the slide deck.</w:t>
            </w:r>
          </w:p>
          <w:p w14:paraId="60D4F916" w14:textId="77777777" w:rsidR="00A957DF" w:rsidRDefault="00A957DF" w:rsidP="00BD7E10">
            <w:pPr>
              <w:jc w:val="both"/>
              <w:rPr>
                <w:rFonts w:ascii="Calibri" w:hAnsi="Calibri" w:cs="Calibri"/>
                <w:szCs w:val="20"/>
              </w:rPr>
            </w:pPr>
          </w:p>
          <w:p w14:paraId="1CBA3441" w14:textId="77777777" w:rsidR="005625F2" w:rsidRDefault="005625F2" w:rsidP="005625F2">
            <w:pPr>
              <w:jc w:val="both"/>
              <w:rPr>
                <w:rFonts w:ascii="Calibri" w:hAnsi="Calibri" w:cs="Calibri"/>
                <w:szCs w:val="20"/>
              </w:rPr>
            </w:pPr>
            <w:r>
              <w:rPr>
                <w:rFonts w:ascii="Calibri" w:hAnsi="Calibri" w:cs="Calibri"/>
                <w:szCs w:val="20"/>
              </w:rPr>
              <w:t>Customers should note that any potential impact to ongoing Service and Operate costs to manage the process cannot be fully assessed at this point and as the design phase progresses any impact on these costs will be communicated.</w:t>
            </w:r>
          </w:p>
          <w:p w14:paraId="60E15D76" w14:textId="77777777" w:rsidR="000130B3" w:rsidRDefault="000130B3" w:rsidP="00BD7E10">
            <w:pPr>
              <w:jc w:val="both"/>
              <w:rPr>
                <w:rFonts w:ascii="Calibri" w:hAnsi="Calibri" w:cs="Calibri"/>
                <w:szCs w:val="20"/>
              </w:rPr>
            </w:pPr>
          </w:p>
          <w:p w14:paraId="3EDB7D84" w14:textId="26E6B15C" w:rsidR="00480DB9" w:rsidRDefault="00480DB9" w:rsidP="00BD7E10">
            <w:pPr>
              <w:jc w:val="both"/>
              <w:rPr>
                <w:rFonts w:ascii="Calibri" w:hAnsi="Calibri" w:cs="Calibri"/>
                <w:szCs w:val="20"/>
              </w:rPr>
            </w:pPr>
            <w:r>
              <w:rPr>
                <w:rFonts w:ascii="Calibri" w:hAnsi="Calibri" w:cs="Calibri"/>
                <w:szCs w:val="20"/>
              </w:rPr>
              <w:t xml:space="preserve">For clarity, a “Could Have” customer requirement was recorded to provide a delivery mechanism to IGTs of updates to the Vacant flag against their sites. The solution options, and related costs, defined within this pack </w:t>
            </w:r>
            <w:r w:rsidRPr="00115872">
              <w:rPr>
                <w:rFonts w:ascii="Calibri" w:hAnsi="Calibri" w:cs="Calibri"/>
                <w:i/>
                <w:iCs/>
                <w:szCs w:val="20"/>
                <w:u w:val="single"/>
              </w:rPr>
              <w:t>do not</w:t>
            </w:r>
            <w:r>
              <w:rPr>
                <w:rFonts w:ascii="Calibri" w:hAnsi="Calibri" w:cs="Calibri"/>
                <w:szCs w:val="20"/>
              </w:rPr>
              <w:t xml:space="preserve"> include an option to deliver that requirement. IGTs are being engaged separately to establish if that service is required.</w:t>
            </w:r>
          </w:p>
          <w:p w14:paraId="74F77185" w14:textId="77777777" w:rsidR="00480DB9" w:rsidRPr="00BD7E10" w:rsidRDefault="00480DB9" w:rsidP="00BD7E10">
            <w:pPr>
              <w:jc w:val="both"/>
              <w:rPr>
                <w:rFonts w:ascii="Calibri" w:hAnsi="Calibri" w:cs="Calibri"/>
                <w:szCs w:val="20"/>
              </w:rPr>
            </w:pPr>
          </w:p>
          <w:p w14:paraId="0F9BCE31" w14:textId="0AF73E1F" w:rsidR="00154207" w:rsidRPr="002C41EC" w:rsidRDefault="005F0541" w:rsidP="00C0397E">
            <w:pPr>
              <w:jc w:val="both"/>
              <w:rPr>
                <w:rFonts w:ascii="Calibri" w:hAnsi="Calibri" w:cs="Calibri"/>
                <w:b/>
                <w:bCs/>
                <w:szCs w:val="20"/>
              </w:rPr>
            </w:pPr>
            <w:r w:rsidRPr="002C41EC">
              <w:rPr>
                <w:rFonts w:ascii="Calibri" w:hAnsi="Calibri" w:cs="Calibri"/>
                <w:b/>
                <w:bCs/>
                <w:szCs w:val="20"/>
              </w:rPr>
              <w:t>Implementation Timeline</w:t>
            </w:r>
            <w:r w:rsidR="00806C39">
              <w:rPr>
                <w:rFonts w:ascii="Calibri" w:hAnsi="Calibri" w:cs="Calibri"/>
                <w:b/>
                <w:bCs/>
                <w:szCs w:val="20"/>
              </w:rPr>
              <w:t xml:space="preserve"> and Funding</w:t>
            </w:r>
          </w:p>
          <w:p w14:paraId="6D4BA939" w14:textId="4900DF06" w:rsidR="00675373" w:rsidRDefault="000C2E9E" w:rsidP="3B77DA66">
            <w:pPr>
              <w:spacing w:after="120"/>
              <w:jc w:val="both"/>
              <w:rPr>
                <w:rFonts w:ascii="Calibri" w:hAnsi="Calibri" w:cs="Calibri"/>
              </w:rPr>
            </w:pPr>
            <w:r w:rsidRPr="3B77DA66">
              <w:rPr>
                <w:rFonts w:ascii="Calibri" w:hAnsi="Calibri" w:cs="Calibri"/>
              </w:rPr>
              <w:t>It is required to deliver t</w:t>
            </w:r>
            <w:r w:rsidR="0048248F" w:rsidRPr="3B77DA66">
              <w:rPr>
                <w:rFonts w:ascii="Calibri" w:hAnsi="Calibri" w:cs="Calibri"/>
              </w:rPr>
              <w:t xml:space="preserve">he solution within a major release to provide the </w:t>
            </w:r>
            <w:r w:rsidR="00175AF9" w:rsidRPr="3B77DA66">
              <w:rPr>
                <w:rFonts w:ascii="Calibri" w:hAnsi="Calibri" w:cs="Calibri"/>
              </w:rPr>
              <w:t>full support and lead time for file format changes</w:t>
            </w:r>
            <w:r w:rsidRPr="3B77DA66">
              <w:rPr>
                <w:rFonts w:ascii="Calibri" w:hAnsi="Calibri" w:cs="Calibri"/>
              </w:rPr>
              <w:t xml:space="preserve"> and required testing</w:t>
            </w:r>
            <w:r w:rsidR="00175AF9" w:rsidRPr="3B77DA66">
              <w:rPr>
                <w:rFonts w:ascii="Calibri" w:hAnsi="Calibri" w:cs="Calibri"/>
              </w:rPr>
              <w:t xml:space="preserve">. </w:t>
            </w:r>
            <w:r w:rsidR="00550F94" w:rsidRPr="3B77DA66">
              <w:rPr>
                <w:rFonts w:ascii="Calibri" w:hAnsi="Calibri" w:cs="Calibri"/>
              </w:rPr>
              <w:t xml:space="preserve">The </w:t>
            </w:r>
            <w:r w:rsidR="003C28A6" w:rsidRPr="3B77DA66">
              <w:rPr>
                <w:rFonts w:ascii="Calibri" w:hAnsi="Calibri" w:cs="Calibri"/>
              </w:rPr>
              <w:t xml:space="preserve">aspirational </w:t>
            </w:r>
            <w:r w:rsidR="00550F94" w:rsidRPr="3B77DA66">
              <w:rPr>
                <w:rFonts w:ascii="Calibri" w:hAnsi="Calibri" w:cs="Calibri"/>
              </w:rPr>
              <w:t xml:space="preserve">proposal is that the solution, whichever is </w:t>
            </w:r>
            <w:r w:rsidR="008F2C59" w:rsidRPr="3B77DA66">
              <w:rPr>
                <w:rFonts w:ascii="Calibri" w:hAnsi="Calibri" w:cs="Calibri"/>
              </w:rPr>
              <w:t xml:space="preserve">approved by customers, is considered for scoping within the </w:t>
            </w:r>
            <w:r w:rsidRPr="3B77DA66">
              <w:rPr>
                <w:rFonts w:ascii="Calibri" w:hAnsi="Calibri" w:cs="Calibri"/>
              </w:rPr>
              <w:t>November</w:t>
            </w:r>
            <w:r w:rsidR="008F2C59" w:rsidRPr="3B77DA66">
              <w:rPr>
                <w:rFonts w:ascii="Calibri" w:hAnsi="Calibri" w:cs="Calibri"/>
              </w:rPr>
              <w:t xml:space="preserve"> 2024 major release</w:t>
            </w:r>
            <w:r w:rsidR="00FA0FA1">
              <w:rPr>
                <w:rFonts w:ascii="Calibri" w:hAnsi="Calibri" w:cs="Calibri"/>
              </w:rPr>
              <w:t xml:space="preserve"> although</w:t>
            </w:r>
            <w:r w:rsidR="00A2284B">
              <w:rPr>
                <w:rFonts w:ascii="Calibri" w:hAnsi="Calibri" w:cs="Calibri"/>
              </w:rPr>
              <w:t xml:space="preserve">, under option 1, there is a risk </w:t>
            </w:r>
            <w:r w:rsidR="005C7CAF">
              <w:rPr>
                <w:rFonts w:ascii="Calibri" w:hAnsi="Calibri" w:cs="Calibri"/>
              </w:rPr>
              <w:t>recorded around the impact to/of the CMS rebuild programme</w:t>
            </w:r>
            <w:r w:rsidR="003648B9">
              <w:rPr>
                <w:rFonts w:ascii="Calibri" w:hAnsi="Calibri" w:cs="Calibri"/>
              </w:rPr>
              <w:t xml:space="preserve"> which may mean this is not a viable target for that </w:t>
            </w:r>
            <w:r w:rsidR="00596F7C">
              <w:rPr>
                <w:rFonts w:ascii="Calibri" w:hAnsi="Calibri" w:cs="Calibri"/>
              </w:rPr>
              <w:t>option</w:t>
            </w:r>
            <w:r w:rsidR="008F2C59" w:rsidRPr="3B77DA66">
              <w:rPr>
                <w:rFonts w:ascii="Calibri" w:hAnsi="Calibri" w:cs="Calibri"/>
              </w:rPr>
              <w:t>.</w:t>
            </w:r>
          </w:p>
          <w:p w14:paraId="1DC42219" w14:textId="5D72F8B1" w:rsidR="00806C39" w:rsidRPr="00A327F5" w:rsidRDefault="00FA74DC" w:rsidP="008F2C59">
            <w:pPr>
              <w:spacing w:after="120"/>
              <w:jc w:val="both"/>
              <w:rPr>
                <w:rFonts w:ascii="Calibri" w:hAnsi="Calibri" w:cs="Calibri"/>
                <w:szCs w:val="20"/>
              </w:rPr>
            </w:pPr>
            <w:r>
              <w:rPr>
                <w:rFonts w:ascii="Calibri" w:hAnsi="Calibri" w:cs="Calibri"/>
                <w:szCs w:val="20"/>
              </w:rPr>
              <w:t>The proposed funding of this change within the modification</w:t>
            </w:r>
            <w:r w:rsidR="00B97C51">
              <w:rPr>
                <w:rFonts w:ascii="Calibri" w:hAnsi="Calibri" w:cs="Calibri"/>
                <w:szCs w:val="20"/>
              </w:rPr>
              <w:t xml:space="preserve"> and Change Proposal</w:t>
            </w:r>
            <w:r>
              <w:rPr>
                <w:rFonts w:ascii="Calibri" w:hAnsi="Calibri" w:cs="Calibri"/>
                <w:szCs w:val="20"/>
              </w:rPr>
              <w:t xml:space="preserve"> is </w:t>
            </w:r>
            <w:r w:rsidR="00B97C51">
              <w:rPr>
                <w:rFonts w:ascii="Calibri" w:hAnsi="Calibri" w:cs="Calibri"/>
                <w:szCs w:val="20"/>
              </w:rPr>
              <w:t>50/50</w:t>
            </w:r>
            <w:r>
              <w:rPr>
                <w:rFonts w:ascii="Calibri" w:hAnsi="Calibri" w:cs="Calibri"/>
                <w:szCs w:val="20"/>
              </w:rPr>
              <w:t>% Shipper</w:t>
            </w:r>
            <w:r w:rsidR="00B97C51">
              <w:rPr>
                <w:rFonts w:ascii="Calibri" w:hAnsi="Calibri" w:cs="Calibri"/>
                <w:szCs w:val="20"/>
              </w:rPr>
              <w:t>/DN</w:t>
            </w:r>
            <w:r w:rsidR="00A93852">
              <w:rPr>
                <w:rFonts w:ascii="Calibri" w:hAnsi="Calibri" w:cs="Calibri"/>
                <w:szCs w:val="20"/>
              </w:rPr>
              <w:t>.</w:t>
            </w:r>
            <w:r>
              <w:rPr>
                <w:rFonts w:ascii="Calibri" w:hAnsi="Calibri" w:cs="Calibri"/>
                <w:szCs w:val="20"/>
              </w:rPr>
              <w:t xml:space="preserve"> </w:t>
            </w:r>
            <w:r w:rsidR="00314E83">
              <w:rPr>
                <w:rFonts w:ascii="Calibri" w:hAnsi="Calibri" w:cs="Calibri"/>
                <w:szCs w:val="20"/>
              </w:rPr>
              <w:t xml:space="preserve">At this point this is for information only but your feedback on this point is </w:t>
            </w:r>
            <w:r w:rsidR="002F636C">
              <w:rPr>
                <w:rFonts w:ascii="Calibri" w:hAnsi="Calibri" w:cs="Calibri"/>
                <w:szCs w:val="20"/>
              </w:rPr>
              <w:t>welcomed to support the approval of the solution.</w:t>
            </w:r>
          </w:p>
        </w:tc>
      </w:tr>
      <w:tr w:rsidR="00326210" w:rsidRPr="00BE3B87" w14:paraId="21A87565" w14:textId="77777777" w:rsidTr="3B77DA66">
        <w:trPr>
          <w:trHeight w:val="403"/>
        </w:trPr>
        <w:tc>
          <w:tcPr>
            <w:tcW w:w="1223" w:type="pct"/>
            <w:shd w:val="clear" w:color="auto" w:fill="B2ECFB" w:themeFill="accent5" w:themeFillTint="66"/>
            <w:vAlign w:val="center"/>
          </w:tcPr>
          <w:p w14:paraId="1169DDA0" w14:textId="321D1FFB" w:rsidR="00326210" w:rsidRPr="00BE3B87" w:rsidRDefault="007C526B" w:rsidP="00280138">
            <w:pPr>
              <w:jc w:val="right"/>
              <w:rPr>
                <w:rFonts w:ascii="Calibri" w:hAnsi="Calibri" w:cs="Calibri"/>
                <w:szCs w:val="20"/>
              </w:rPr>
            </w:pPr>
            <w:r w:rsidRPr="00BE3B87">
              <w:rPr>
                <w:rFonts w:ascii="Calibri" w:hAnsi="Calibri" w:cs="Calibri"/>
              </w:rPr>
              <w:lastRenderedPageBreak/>
              <w:t>Proposed Implementation Date:</w:t>
            </w:r>
          </w:p>
        </w:tc>
        <w:tc>
          <w:tcPr>
            <w:tcW w:w="3777" w:type="pct"/>
            <w:vAlign w:val="center"/>
          </w:tcPr>
          <w:p w14:paraId="2567FED8" w14:textId="16BF2787" w:rsidR="00326210" w:rsidRPr="00BE3B87" w:rsidRDefault="00A93852" w:rsidP="00280138">
            <w:pPr>
              <w:rPr>
                <w:rFonts w:ascii="Calibri" w:hAnsi="Calibri" w:cs="Calibri"/>
                <w:szCs w:val="20"/>
              </w:rPr>
            </w:pPr>
            <w:r>
              <w:rPr>
                <w:rFonts w:ascii="Calibri" w:hAnsi="Calibri" w:cs="Calibri"/>
                <w:szCs w:val="20"/>
              </w:rPr>
              <w:t xml:space="preserve">November </w:t>
            </w:r>
            <w:r w:rsidR="00983362">
              <w:rPr>
                <w:rFonts w:ascii="Calibri" w:hAnsi="Calibri" w:cs="Calibri"/>
                <w:szCs w:val="20"/>
              </w:rPr>
              <w:t>2024 Major Release</w:t>
            </w:r>
            <w:r>
              <w:rPr>
                <w:rFonts w:ascii="Calibri" w:hAnsi="Calibri" w:cs="Calibri"/>
                <w:szCs w:val="20"/>
              </w:rPr>
              <w:t xml:space="preserve"> </w:t>
            </w:r>
            <w:r w:rsidRPr="00623E7F">
              <w:rPr>
                <w:rFonts w:ascii="Calibri" w:hAnsi="Calibri" w:cs="Calibri"/>
                <w:i/>
                <w:iCs/>
                <w:szCs w:val="20"/>
              </w:rPr>
              <w:t>(</w:t>
            </w:r>
            <w:r w:rsidR="00623E7F" w:rsidRPr="00623E7F">
              <w:rPr>
                <w:rFonts w:ascii="Calibri" w:hAnsi="Calibri" w:cs="Calibri"/>
                <w:i/>
                <w:iCs/>
                <w:szCs w:val="20"/>
              </w:rPr>
              <w:t>aspirational</w:t>
            </w:r>
            <w:r w:rsidRPr="00623E7F">
              <w:rPr>
                <w:rFonts w:ascii="Calibri" w:hAnsi="Calibri" w:cs="Calibri"/>
                <w:i/>
                <w:iCs/>
                <w:szCs w:val="20"/>
              </w:rPr>
              <w:t>/proposed</w:t>
            </w:r>
            <w:r w:rsidR="00623E7F" w:rsidRPr="00623E7F">
              <w:rPr>
                <w:rFonts w:ascii="Calibri" w:hAnsi="Calibri" w:cs="Calibri"/>
                <w:i/>
                <w:iCs/>
                <w:szCs w:val="20"/>
              </w:rPr>
              <w:t>)</w:t>
            </w:r>
          </w:p>
        </w:tc>
      </w:tr>
      <w:tr w:rsidR="00280138" w:rsidRPr="00BE3B87" w14:paraId="1DC4221E" w14:textId="77777777" w:rsidTr="3B77DA66">
        <w:trPr>
          <w:trHeight w:val="403"/>
        </w:trPr>
        <w:tc>
          <w:tcPr>
            <w:tcW w:w="1223" w:type="pct"/>
            <w:shd w:val="clear" w:color="auto" w:fill="B2ECFB" w:themeFill="accent5" w:themeFillTint="66"/>
            <w:vAlign w:val="center"/>
          </w:tcPr>
          <w:p w14:paraId="1DC4221B" w14:textId="77777777" w:rsidR="00280138" w:rsidRPr="00BE3B87" w:rsidRDefault="00280138" w:rsidP="00280138">
            <w:pPr>
              <w:jc w:val="right"/>
              <w:rPr>
                <w:rFonts w:ascii="Calibri" w:hAnsi="Calibri" w:cs="Calibri"/>
                <w:szCs w:val="20"/>
              </w:rPr>
            </w:pPr>
            <w:r w:rsidRPr="00BE3B87">
              <w:rPr>
                <w:rFonts w:ascii="Calibri" w:hAnsi="Calibri" w:cs="Calibri"/>
                <w:szCs w:val="20"/>
              </w:rPr>
              <w:lastRenderedPageBreak/>
              <w:t>Xoserve preferred option:</w:t>
            </w:r>
          </w:p>
          <w:p w14:paraId="1DC4221C" w14:textId="77777777" w:rsidR="00280138" w:rsidRPr="00BE3B87" w:rsidRDefault="00280138" w:rsidP="00280138">
            <w:pPr>
              <w:jc w:val="right"/>
              <w:rPr>
                <w:rFonts w:ascii="Calibri" w:hAnsi="Calibri" w:cs="Calibri"/>
                <w:szCs w:val="20"/>
              </w:rPr>
            </w:pPr>
            <w:r w:rsidRPr="00BE3B87">
              <w:rPr>
                <w:rFonts w:ascii="Calibri" w:hAnsi="Calibri" w:cs="Calibri"/>
                <w:szCs w:val="20"/>
              </w:rPr>
              <w:t>(including rationale)</w:t>
            </w:r>
          </w:p>
        </w:tc>
        <w:tc>
          <w:tcPr>
            <w:tcW w:w="3777" w:type="pct"/>
            <w:vAlign w:val="center"/>
          </w:tcPr>
          <w:p w14:paraId="1DC4221D" w14:textId="79A35671" w:rsidR="00280138" w:rsidRPr="00BE3B87" w:rsidRDefault="002F636C" w:rsidP="3B77DA66">
            <w:pPr>
              <w:spacing w:before="120" w:after="120"/>
              <w:jc w:val="both"/>
              <w:rPr>
                <w:rFonts w:ascii="Calibri" w:hAnsi="Calibri" w:cs="Calibri"/>
              </w:rPr>
            </w:pPr>
            <w:r w:rsidRPr="3B77DA66">
              <w:rPr>
                <w:rFonts w:ascii="Calibri" w:hAnsi="Calibri" w:cs="Calibri"/>
              </w:rPr>
              <w:t xml:space="preserve">Option 2 – This option delivers all customer requirements </w:t>
            </w:r>
            <w:r w:rsidR="00623E7F" w:rsidRPr="3B77DA66">
              <w:rPr>
                <w:rFonts w:ascii="Calibri" w:hAnsi="Calibri" w:cs="Calibri"/>
              </w:rPr>
              <w:t xml:space="preserve">using </w:t>
            </w:r>
            <w:r w:rsidR="00C42A3B" w:rsidRPr="3B77DA66">
              <w:rPr>
                <w:rFonts w:ascii="Calibri" w:hAnsi="Calibri" w:cs="Calibri"/>
              </w:rPr>
              <w:t xml:space="preserve">industry defined </w:t>
            </w:r>
            <w:r w:rsidRPr="3B77DA66">
              <w:rPr>
                <w:rFonts w:ascii="Calibri" w:hAnsi="Calibri" w:cs="Calibri"/>
              </w:rPr>
              <w:t xml:space="preserve">and </w:t>
            </w:r>
            <w:r w:rsidR="00C42A3B" w:rsidRPr="3B77DA66">
              <w:rPr>
                <w:rFonts w:ascii="Calibri" w:hAnsi="Calibri" w:cs="Calibri"/>
              </w:rPr>
              <w:t xml:space="preserve">controlled </w:t>
            </w:r>
            <w:r w:rsidR="00186797" w:rsidRPr="3B77DA66">
              <w:rPr>
                <w:rFonts w:ascii="Calibri" w:hAnsi="Calibri" w:cs="Calibri"/>
              </w:rPr>
              <w:t>interface processes</w:t>
            </w:r>
            <w:r w:rsidR="00621D34">
              <w:rPr>
                <w:rFonts w:ascii="Calibri" w:hAnsi="Calibri" w:cs="Calibri"/>
              </w:rPr>
              <w:t>,</w:t>
            </w:r>
            <w:r w:rsidR="00186797" w:rsidRPr="3B77DA66">
              <w:rPr>
                <w:rFonts w:ascii="Calibri" w:hAnsi="Calibri" w:cs="Calibri"/>
              </w:rPr>
              <w:t xml:space="preserve"> </w:t>
            </w:r>
            <w:r w:rsidR="0028608C" w:rsidRPr="3B77DA66">
              <w:rPr>
                <w:rFonts w:ascii="Calibri" w:hAnsi="Calibri" w:cs="Calibri"/>
              </w:rPr>
              <w:t xml:space="preserve">reduces the </w:t>
            </w:r>
            <w:r w:rsidR="000669FA" w:rsidRPr="3B77DA66">
              <w:rPr>
                <w:rFonts w:ascii="Calibri" w:hAnsi="Calibri" w:cs="Calibri"/>
              </w:rPr>
              <w:t xml:space="preserve">central system </w:t>
            </w:r>
            <w:r w:rsidR="00095329" w:rsidRPr="3B77DA66">
              <w:rPr>
                <w:rFonts w:ascii="Calibri" w:hAnsi="Calibri" w:cs="Calibri"/>
              </w:rPr>
              <w:t>infrastructure</w:t>
            </w:r>
            <w:r w:rsidR="000669FA" w:rsidRPr="3B77DA66">
              <w:rPr>
                <w:rFonts w:ascii="Calibri" w:hAnsi="Calibri" w:cs="Calibri"/>
              </w:rPr>
              <w:t xml:space="preserve"> footprint</w:t>
            </w:r>
            <w:r w:rsidR="00476D39">
              <w:rPr>
                <w:rFonts w:ascii="Calibri" w:hAnsi="Calibri" w:cs="Calibri"/>
              </w:rPr>
              <w:t>,</w:t>
            </w:r>
            <w:r w:rsidR="000669FA" w:rsidRPr="3B77DA66">
              <w:rPr>
                <w:rFonts w:ascii="Calibri" w:hAnsi="Calibri" w:cs="Calibri"/>
              </w:rPr>
              <w:t xml:space="preserve"> minimising future cost of change</w:t>
            </w:r>
            <w:r w:rsidR="00621D34">
              <w:rPr>
                <w:rFonts w:ascii="Calibri" w:hAnsi="Calibri" w:cs="Calibri"/>
              </w:rPr>
              <w:t xml:space="preserve"> and provides </w:t>
            </w:r>
            <w:r w:rsidR="00516009">
              <w:rPr>
                <w:rFonts w:ascii="Calibri" w:hAnsi="Calibri" w:cs="Calibri"/>
              </w:rPr>
              <w:t xml:space="preserve">the </w:t>
            </w:r>
            <w:r w:rsidR="00621D34">
              <w:rPr>
                <w:rFonts w:ascii="Calibri" w:hAnsi="Calibri" w:cs="Calibri"/>
              </w:rPr>
              <w:t>best opportunity to deliver in 2024</w:t>
            </w:r>
            <w:r w:rsidR="00516009">
              <w:rPr>
                <w:rFonts w:ascii="Calibri" w:hAnsi="Calibri" w:cs="Calibri"/>
              </w:rPr>
              <w:t>.</w:t>
            </w:r>
          </w:p>
        </w:tc>
      </w:tr>
      <w:tr w:rsidR="00280138" w:rsidRPr="00BE3B87" w14:paraId="1DC42222" w14:textId="77777777" w:rsidTr="3B77DA66">
        <w:trPr>
          <w:trHeight w:val="403"/>
        </w:trPr>
        <w:tc>
          <w:tcPr>
            <w:tcW w:w="1223" w:type="pct"/>
            <w:shd w:val="clear" w:color="auto" w:fill="B2ECFB" w:themeFill="accent5" w:themeFillTint="66"/>
            <w:vAlign w:val="center"/>
          </w:tcPr>
          <w:p w14:paraId="1DC4221F" w14:textId="77777777" w:rsidR="00280138" w:rsidRPr="00BE3B87" w:rsidRDefault="00280138" w:rsidP="00280138">
            <w:pPr>
              <w:jc w:val="right"/>
              <w:rPr>
                <w:rFonts w:ascii="Calibri" w:hAnsi="Calibri" w:cs="Calibri"/>
                <w:szCs w:val="20"/>
              </w:rPr>
            </w:pPr>
            <w:r w:rsidRPr="00BE3B87">
              <w:rPr>
                <w:rFonts w:ascii="Calibri" w:hAnsi="Calibri" w:cs="Calibri"/>
                <w:szCs w:val="20"/>
              </w:rPr>
              <w:t>DSG preferred solution option:</w:t>
            </w:r>
          </w:p>
          <w:p w14:paraId="1DC42220" w14:textId="77777777" w:rsidR="00280138" w:rsidRPr="00BE3B87" w:rsidRDefault="00280138" w:rsidP="00280138">
            <w:pPr>
              <w:jc w:val="right"/>
              <w:rPr>
                <w:rFonts w:ascii="Calibri" w:hAnsi="Calibri" w:cs="Calibri"/>
                <w:szCs w:val="20"/>
              </w:rPr>
            </w:pPr>
            <w:r w:rsidRPr="00BE3B87">
              <w:rPr>
                <w:rFonts w:ascii="Calibri" w:hAnsi="Calibri" w:cs="Calibri"/>
                <w:szCs w:val="20"/>
              </w:rPr>
              <w:t>(including rationale)</w:t>
            </w:r>
          </w:p>
        </w:tc>
        <w:tc>
          <w:tcPr>
            <w:tcW w:w="3777" w:type="pct"/>
            <w:vAlign w:val="center"/>
          </w:tcPr>
          <w:p w14:paraId="1DC42221" w14:textId="5B7B446E" w:rsidR="00280138" w:rsidRPr="00BE3B87" w:rsidRDefault="00817AE6" w:rsidP="00280138">
            <w:pPr>
              <w:rPr>
                <w:rFonts w:ascii="Calibri" w:hAnsi="Calibri" w:cs="Calibri"/>
                <w:szCs w:val="20"/>
              </w:rPr>
            </w:pPr>
            <w:r>
              <w:rPr>
                <w:rFonts w:ascii="Calibri" w:hAnsi="Calibri" w:cs="Calibri"/>
                <w:szCs w:val="20"/>
              </w:rPr>
              <w:t xml:space="preserve">To be presented and discussed at DSG on </w:t>
            </w:r>
            <w:r w:rsidR="00095329">
              <w:rPr>
                <w:rFonts w:ascii="Calibri" w:hAnsi="Calibri" w:cs="Calibri"/>
                <w:szCs w:val="20"/>
              </w:rPr>
              <w:t>February</w:t>
            </w:r>
            <w:r>
              <w:rPr>
                <w:rFonts w:ascii="Calibri" w:hAnsi="Calibri" w:cs="Calibri"/>
                <w:szCs w:val="20"/>
              </w:rPr>
              <w:t xml:space="preserve"> </w:t>
            </w:r>
            <w:r w:rsidR="00B66CA8">
              <w:rPr>
                <w:rFonts w:ascii="Calibri" w:hAnsi="Calibri" w:cs="Calibri"/>
                <w:szCs w:val="20"/>
              </w:rPr>
              <w:t>19</w:t>
            </w:r>
            <w:r w:rsidR="00B66CA8" w:rsidRPr="00B66CA8">
              <w:rPr>
                <w:rFonts w:ascii="Calibri" w:hAnsi="Calibri" w:cs="Calibri"/>
                <w:szCs w:val="20"/>
                <w:vertAlign w:val="superscript"/>
              </w:rPr>
              <w:t>th</w:t>
            </w:r>
            <w:r>
              <w:rPr>
                <w:rFonts w:ascii="Calibri" w:hAnsi="Calibri" w:cs="Calibri"/>
                <w:szCs w:val="20"/>
              </w:rPr>
              <w:t>.</w:t>
            </w:r>
          </w:p>
        </w:tc>
      </w:tr>
      <w:tr w:rsidR="00280138" w:rsidRPr="00BE3B87" w14:paraId="1DC42225" w14:textId="77777777" w:rsidTr="3B77DA66">
        <w:trPr>
          <w:trHeight w:val="403"/>
        </w:trPr>
        <w:tc>
          <w:tcPr>
            <w:tcW w:w="1223" w:type="pct"/>
            <w:shd w:val="clear" w:color="auto" w:fill="B2ECFB" w:themeFill="accent5" w:themeFillTint="66"/>
            <w:vAlign w:val="center"/>
          </w:tcPr>
          <w:p w14:paraId="1DC42223" w14:textId="77777777" w:rsidR="00280138" w:rsidRPr="00BE3B87" w:rsidRDefault="00280138" w:rsidP="00280138">
            <w:pPr>
              <w:jc w:val="right"/>
              <w:rPr>
                <w:rFonts w:ascii="Calibri" w:hAnsi="Calibri" w:cs="Calibri"/>
                <w:szCs w:val="20"/>
              </w:rPr>
            </w:pPr>
            <w:r w:rsidRPr="00BE3B87">
              <w:rPr>
                <w:rFonts w:ascii="Calibri" w:hAnsi="Calibri" w:cs="Calibri"/>
                <w:szCs w:val="20"/>
              </w:rPr>
              <w:t>Consultation closeout:</w:t>
            </w:r>
          </w:p>
        </w:tc>
        <w:sdt>
          <w:sdtPr>
            <w:rPr>
              <w:rFonts w:ascii="Calibri" w:hAnsi="Calibri" w:cs="Calibri"/>
            </w:rPr>
            <w:id w:val="549498403"/>
            <w:showingPlcHdr/>
            <w:date>
              <w:dateFormat w:val="dd/MM/yyyy"/>
              <w:lid w:val="en-GB"/>
              <w:storeMappedDataAs w:val="dateTime"/>
              <w:calendar w:val="gregorian"/>
            </w:date>
          </w:sdtPr>
          <w:sdtContent>
            <w:tc>
              <w:tcPr>
                <w:tcW w:w="3777" w:type="pct"/>
                <w:vAlign w:val="center"/>
              </w:tcPr>
              <w:p w14:paraId="1DC42224" w14:textId="77777777" w:rsidR="00280138" w:rsidRPr="00BE3B87" w:rsidRDefault="00280138" w:rsidP="00280138">
                <w:pPr>
                  <w:rPr>
                    <w:rFonts w:ascii="Calibri" w:hAnsi="Calibri" w:cs="Calibri"/>
                    <w:szCs w:val="20"/>
                  </w:rPr>
                </w:pPr>
                <w:r w:rsidRPr="00BE3B87">
                  <w:rPr>
                    <w:rStyle w:val="PlaceholderText"/>
                    <w:rFonts w:ascii="Calibri" w:hAnsi="Calibri" w:cs="Calibri"/>
                  </w:rPr>
                  <w:t>Click here to enter a date.</w:t>
                </w:r>
              </w:p>
            </w:tc>
          </w:sdtContent>
        </w:sdt>
      </w:tr>
    </w:tbl>
    <w:p w14:paraId="1DC42226" w14:textId="268A9AE1" w:rsidR="00156FD9" w:rsidRPr="00BE3B87" w:rsidRDefault="00156FD9" w:rsidP="00156FD9">
      <w:pPr>
        <w:rPr>
          <w:rFonts w:ascii="Calibri" w:hAnsi="Calibri" w:cs="Calibri"/>
        </w:rPr>
      </w:pPr>
    </w:p>
    <w:p w14:paraId="60E1F8E5" w14:textId="68A9D404" w:rsidR="003E6786" w:rsidRPr="00BE3B87" w:rsidRDefault="005D6491" w:rsidP="003E6786">
      <w:pPr>
        <w:pStyle w:val="Heading1"/>
        <w:rPr>
          <w:rFonts w:ascii="Calibri" w:hAnsi="Calibri" w:cs="Calibri"/>
          <w:b w:val="0"/>
        </w:rPr>
      </w:pPr>
      <w:r w:rsidRPr="00BE3B87">
        <w:rPr>
          <w:rFonts w:ascii="Calibri" w:hAnsi="Calibri" w:cs="Calibri"/>
        </w:rPr>
        <w:t>Service Lines and Funding</w:t>
      </w:r>
    </w:p>
    <w:tbl>
      <w:tblPr>
        <w:tblStyle w:val="TableGrid"/>
        <w:tblW w:w="5018" w:type="pct"/>
        <w:tblInd w:w="-34" w:type="dxa"/>
        <w:tblLayout w:type="fixed"/>
        <w:tblLook w:val="04A0" w:firstRow="1" w:lastRow="0" w:firstColumn="1" w:lastColumn="0" w:noHBand="0" w:noVBand="1"/>
      </w:tblPr>
      <w:tblGrid>
        <w:gridCol w:w="2567"/>
        <w:gridCol w:w="7927"/>
      </w:tblGrid>
      <w:tr w:rsidR="00EC75E7" w:rsidRPr="00BE3B87" w14:paraId="1DC42229" w14:textId="77777777" w:rsidTr="14624C0C">
        <w:trPr>
          <w:trHeight w:val="403"/>
        </w:trPr>
        <w:tc>
          <w:tcPr>
            <w:tcW w:w="1223" w:type="pct"/>
            <w:shd w:val="clear" w:color="auto" w:fill="B2ECFB" w:themeFill="accent5" w:themeFillTint="66"/>
            <w:vAlign w:val="center"/>
          </w:tcPr>
          <w:p w14:paraId="1DC42227" w14:textId="13D3ACBC" w:rsidR="00EC75E7" w:rsidRPr="00BE3B87" w:rsidRDefault="00625BD3" w:rsidP="00C63328">
            <w:pPr>
              <w:jc w:val="right"/>
              <w:rPr>
                <w:rFonts w:ascii="Calibri" w:hAnsi="Calibri" w:cs="Calibri"/>
                <w:szCs w:val="20"/>
              </w:rPr>
            </w:pPr>
            <w:r w:rsidRPr="00BE3B87">
              <w:rPr>
                <w:rFonts w:ascii="Calibri" w:hAnsi="Calibri" w:cs="Calibri"/>
                <w:szCs w:val="20"/>
              </w:rPr>
              <w:t>Service Line(s) Impacted - New or existing</w:t>
            </w:r>
          </w:p>
        </w:tc>
        <w:tc>
          <w:tcPr>
            <w:tcW w:w="3777" w:type="pct"/>
            <w:vAlign w:val="center"/>
          </w:tcPr>
          <w:p w14:paraId="71508BCF" w14:textId="77777777" w:rsidR="00524ADB" w:rsidRPr="00524ADB" w:rsidRDefault="00524ADB" w:rsidP="00524ADB">
            <w:pPr>
              <w:rPr>
                <w:rFonts w:ascii="Calibri" w:hAnsi="Calibri" w:cs="Calibri"/>
              </w:rPr>
            </w:pPr>
            <w:r w:rsidRPr="00524ADB">
              <w:rPr>
                <w:rFonts w:ascii="Calibri" w:hAnsi="Calibri" w:cs="Calibri"/>
              </w:rPr>
              <w:t xml:space="preserve">Service Area 3 – Manage updates to customer portfolio </w:t>
            </w:r>
          </w:p>
          <w:p w14:paraId="76703667" w14:textId="75DCF4EE" w:rsidR="00524ADB" w:rsidRPr="00524ADB" w:rsidRDefault="00524ADB" w:rsidP="00524ADB">
            <w:pPr>
              <w:rPr>
                <w:rFonts w:ascii="Calibri" w:hAnsi="Calibri" w:cs="Calibri"/>
              </w:rPr>
            </w:pPr>
            <w:r w:rsidRPr="00524ADB">
              <w:rPr>
                <w:rFonts w:ascii="Calibri" w:hAnsi="Calibri" w:cs="Calibri"/>
              </w:rPr>
              <w:t xml:space="preserve">Service Area 10 – Invoicing Customers </w:t>
            </w:r>
          </w:p>
          <w:p w14:paraId="098A7029" w14:textId="2D778BC8" w:rsidR="00BD4AD4" w:rsidRDefault="00524ADB" w:rsidP="00BD4AD4">
            <w:pPr>
              <w:rPr>
                <w:rFonts w:ascii="Calibri" w:hAnsi="Calibri" w:cs="Calibri"/>
              </w:rPr>
            </w:pPr>
            <w:r w:rsidRPr="00524ADB">
              <w:rPr>
                <w:rFonts w:ascii="Calibri" w:hAnsi="Calibri" w:cs="Calibri"/>
              </w:rPr>
              <w:t>Service Area 2 – Monthly AQ Processes</w:t>
            </w:r>
          </w:p>
          <w:p w14:paraId="3083342B" w14:textId="77777777" w:rsidR="00BD4AD4" w:rsidRPr="00BE3B87" w:rsidRDefault="00BD4AD4" w:rsidP="00BD4AD4">
            <w:pPr>
              <w:rPr>
                <w:rFonts w:ascii="Calibri" w:hAnsi="Calibri" w:cs="Calibri"/>
              </w:rPr>
            </w:pPr>
          </w:p>
          <w:p w14:paraId="1DC42228" w14:textId="57D1618B" w:rsidR="00EC75E7" w:rsidRPr="00BE3B87" w:rsidRDefault="6CB1CC95" w:rsidP="00FC1E19">
            <w:pPr>
              <w:rPr>
                <w:rFonts w:ascii="Calibri" w:hAnsi="Calibri" w:cs="Calibri"/>
              </w:rPr>
            </w:pPr>
            <w:r w:rsidRPr="3B77DA66">
              <w:rPr>
                <w:rFonts w:ascii="Calibri" w:hAnsi="Calibri" w:cs="Calibri"/>
              </w:rPr>
              <w:t xml:space="preserve">New </w:t>
            </w:r>
            <w:r w:rsidR="20D931BD" w:rsidRPr="3B77DA66">
              <w:rPr>
                <w:rFonts w:ascii="Calibri" w:hAnsi="Calibri" w:cs="Calibri"/>
              </w:rPr>
              <w:t xml:space="preserve">DSC </w:t>
            </w:r>
            <w:r w:rsidR="3A411198" w:rsidRPr="54254225">
              <w:rPr>
                <w:rFonts w:ascii="Calibri" w:hAnsi="Calibri" w:cs="Calibri"/>
              </w:rPr>
              <w:t>S</w:t>
            </w:r>
            <w:r w:rsidR="2CC4B1AE" w:rsidRPr="54254225">
              <w:rPr>
                <w:rFonts w:ascii="Calibri" w:hAnsi="Calibri" w:cs="Calibri"/>
              </w:rPr>
              <w:t>ervice</w:t>
            </w:r>
            <w:r w:rsidRPr="3B77DA66">
              <w:rPr>
                <w:rFonts w:ascii="Calibri" w:hAnsi="Calibri" w:cs="Calibri"/>
              </w:rPr>
              <w:t xml:space="preserve"> </w:t>
            </w:r>
            <w:r w:rsidR="1A2A67EB" w:rsidRPr="3B77DA66">
              <w:rPr>
                <w:rFonts w:ascii="Calibri" w:hAnsi="Calibri" w:cs="Calibri"/>
              </w:rPr>
              <w:t>Li</w:t>
            </w:r>
            <w:r w:rsidR="00D90724">
              <w:rPr>
                <w:rFonts w:ascii="Calibri" w:hAnsi="Calibri" w:cs="Calibri"/>
              </w:rPr>
              <w:t>n</w:t>
            </w:r>
            <w:r w:rsidR="1A2A67EB" w:rsidRPr="3B77DA66">
              <w:rPr>
                <w:rFonts w:ascii="Calibri" w:hAnsi="Calibri" w:cs="Calibri"/>
              </w:rPr>
              <w:t xml:space="preserve">es </w:t>
            </w:r>
            <w:r w:rsidRPr="3B77DA66">
              <w:rPr>
                <w:rFonts w:ascii="Calibri" w:hAnsi="Calibri" w:cs="Calibri"/>
              </w:rPr>
              <w:t xml:space="preserve">are </w:t>
            </w:r>
            <w:r w:rsidR="7F5D831E" w:rsidRPr="3B77DA66">
              <w:rPr>
                <w:rFonts w:ascii="Calibri" w:hAnsi="Calibri" w:cs="Calibri"/>
              </w:rPr>
              <w:t xml:space="preserve">likely to be required, ensuring that the </w:t>
            </w:r>
            <w:r w:rsidR="1499DC66" w:rsidRPr="3B77DA66">
              <w:rPr>
                <w:rFonts w:ascii="Calibri" w:hAnsi="Calibri" w:cs="Calibri"/>
              </w:rPr>
              <w:t xml:space="preserve">performance of the </w:t>
            </w:r>
            <w:r w:rsidR="007A0D10" w:rsidRPr="3B77DA66">
              <w:rPr>
                <w:rFonts w:ascii="Calibri" w:hAnsi="Calibri" w:cs="Calibri"/>
              </w:rPr>
              <w:t xml:space="preserve">new </w:t>
            </w:r>
            <w:r w:rsidR="7F5D831E" w:rsidRPr="3B77DA66">
              <w:rPr>
                <w:rFonts w:ascii="Calibri" w:hAnsi="Calibri" w:cs="Calibri"/>
              </w:rPr>
              <w:t>process</w:t>
            </w:r>
            <w:r w:rsidR="4D249C55" w:rsidRPr="3B77DA66">
              <w:rPr>
                <w:rFonts w:ascii="Calibri" w:hAnsi="Calibri" w:cs="Calibri"/>
              </w:rPr>
              <w:t xml:space="preserve"> is </w:t>
            </w:r>
            <w:r w:rsidR="007A0D10" w:rsidRPr="3B77DA66">
              <w:rPr>
                <w:rFonts w:ascii="Calibri" w:hAnsi="Calibri" w:cs="Calibri"/>
              </w:rPr>
              <w:t xml:space="preserve">effectively </w:t>
            </w:r>
            <w:r w:rsidR="6026061C" w:rsidRPr="3B77DA66">
              <w:rPr>
                <w:rFonts w:ascii="Calibri" w:hAnsi="Calibri" w:cs="Calibri"/>
              </w:rPr>
              <w:t xml:space="preserve">reported to DSC </w:t>
            </w:r>
            <w:r w:rsidR="13B178F7" w:rsidRPr="54254225">
              <w:rPr>
                <w:rFonts w:ascii="Calibri" w:hAnsi="Calibri" w:cs="Calibri"/>
              </w:rPr>
              <w:t>customers</w:t>
            </w:r>
            <w:r w:rsidR="59779814" w:rsidRPr="54254225">
              <w:rPr>
                <w:rFonts w:ascii="Calibri" w:hAnsi="Calibri" w:cs="Calibri"/>
              </w:rPr>
              <w:t>.</w:t>
            </w:r>
            <w:r w:rsidR="007A0D10" w:rsidRPr="3B77DA66">
              <w:rPr>
                <w:rFonts w:ascii="Calibri" w:hAnsi="Calibri" w:cs="Calibri"/>
              </w:rPr>
              <w:t xml:space="preserve"> These will be defined during the de</w:t>
            </w:r>
            <w:r w:rsidR="37091A65" w:rsidRPr="3B77DA66">
              <w:rPr>
                <w:rFonts w:ascii="Calibri" w:hAnsi="Calibri" w:cs="Calibri"/>
              </w:rPr>
              <w:t xml:space="preserve">tailed design phase once a confirmed solution has been </w:t>
            </w:r>
            <w:r w:rsidR="2D8933DF" w:rsidRPr="54254225">
              <w:rPr>
                <w:rFonts w:ascii="Calibri" w:hAnsi="Calibri" w:cs="Calibri"/>
              </w:rPr>
              <w:t>selected</w:t>
            </w:r>
            <w:r w:rsidR="59779814" w:rsidRPr="54254225">
              <w:rPr>
                <w:rFonts w:ascii="Calibri" w:hAnsi="Calibri" w:cs="Calibri"/>
              </w:rPr>
              <w:t>.</w:t>
            </w:r>
          </w:p>
        </w:tc>
      </w:tr>
      <w:tr w:rsidR="001702A9" w:rsidRPr="00BE3B87" w14:paraId="78A3FC90" w14:textId="77777777" w:rsidTr="14624C0C">
        <w:trPr>
          <w:trHeight w:val="403"/>
        </w:trPr>
        <w:tc>
          <w:tcPr>
            <w:tcW w:w="1223" w:type="pct"/>
            <w:shd w:val="clear" w:color="auto" w:fill="B2ECFB" w:themeFill="accent5" w:themeFillTint="66"/>
            <w:vAlign w:val="center"/>
          </w:tcPr>
          <w:p w14:paraId="6D61B6C0" w14:textId="1E1C9459" w:rsidR="001702A9" w:rsidRPr="00BE3B87" w:rsidRDefault="001702A9" w:rsidP="001702A9">
            <w:pPr>
              <w:jc w:val="right"/>
              <w:rPr>
                <w:rFonts w:ascii="Calibri" w:hAnsi="Calibri" w:cs="Calibri"/>
                <w:szCs w:val="20"/>
              </w:rPr>
            </w:pPr>
            <w:r w:rsidRPr="00BE3B87">
              <w:rPr>
                <w:rFonts w:ascii="Calibri" w:hAnsi="Calibri" w:cs="Calibri"/>
                <w:szCs w:val="20"/>
              </w:rPr>
              <w:t>Level of Impact</w:t>
            </w:r>
          </w:p>
        </w:tc>
        <w:tc>
          <w:tcPr>
            <w:tcW w:w="3777" w:type="pct"/>
            <w:vAlign w:val="center"/>
          </w:tcPr>
          <w:p w14:paraId="58ACCF92" w14:textId="4973DEF7" w:rsidR="001702A9" w:rsidRPr="007A0D10" w:rsidRDefault="001702A9" w:rsidP="001702A9">
            <w:pPr>
              <w:rPr>
                <w:rFonts w:ascii="Calibri" w:hAnsi="Calibri" w:cs="Calibri"/>
                <w:color w:val="808080" w:themeColor="background1" w:themeShade="80"/>
              </w:rPr>
            </w:pPr>
            <w:r w:rsidRPr="007A0D10">
              <w:rPr>
                <w:rFonts w:ascii="Calibri" w:hAnsi="Calibri" w:cs="Calibri"/>
                <w:strike/>
              </w:rPr>
              <w:t>Major/</w:t>
            </w:r>
            <w:r w:rsidRPr="007A0D10">
              <w:rPr>
                <w:rFonts w:ascii="Calibri" w:hAnsi="Calibri" w:cs="Calibri"/>
              </w:rPr>
              <w:t xml:space="preserve"> Minor</w:t>
            </w:r>
            <w:r w:rsidRPr="007A0D10">
              <w:rPr>
                <w:rFonts w:ascii="Calibri" w:hAnsi="Calibri" w:cs="Calibri"/>
                <w:strike/>
              </w:rPr>
              <w:t>/ Unclear/ None</w:t>
            </w:r>
          </w:p>
        </w:tc>
      </w:tr>
      <w:tr w:rsidR="001702A9" w:rsidRPr="00BE3B87" w14:paraId="3A14AFF1" w14:textId="77777777" w:rsidTr="14624C0C">
        <w:trPr>
          <w:trHeight w:val="403"/>
        </w:trPr>
        <w:tc>
          <w:tcPr>
            <w:tcW w:w="1223" w:type="pct"/>
            <w:shd w:val="clear" w:color="auto" w:fill="B2ECFB" w:themeFill="accent5" w:themeFillTint="66"/>
            <w:vAlign w:val="center"/>
          </w:tcPr>
          <w:p w14:paraId="00DE0173" w14:textId="15B63661" w:rsidR="001702A9" w:rsidRPr="00BE3B87" w:rsidRDefault="00286F30" w:rsidP="001702A9">
            <w:pPr>
              <w:jc w:val="right"/>
              <w:rPr>
                <w:rFonts w:ascii="Calibri" w:hAnsi="Calibri" w:cs="Calibri"/>
                <w:szCs w:val="20"/>
              </w:rPr>
            </w:pPr>
            <w:r w:rsidRPr="00BE3B87">
              <w:rPr>
                <w:rFonts w:ascii="Calibri" w:hAnsi="Calibri" w:cs="Calibri"/>
                <w:szCs w:val="20"/>
              </w:rPr>
              <w:t xml:space="preserve">Impacts on UK Link Manual/ Data Permissions Matrix  </w:t>
            </w:r>
          </w:p>
        </w:tc>
        <w:tc>
          <w:tcPr>
            <w:tcW w:w="3777" w:type="pct"/>
            <w:vAlign w:val="center"/>
          </w:tcPr>
          <w:p w14:paraId="5FEA498E" w14:textId="4A70C796" w:rsidR="001702A9" w:rsidRPr="00BE3B87" w:rsidRDefault="00AB22EF" w:rsidP="001702A9">
            <w:pPr>
              <w:rPr>
                <w:rFonts w:ascii="Calibri" w:hAnsi="Calibri" w:cs="Calibri"/>
                <w:color w:val="808080" w:themeColor="background1" w:themeShade="80"/>
              </w:rPr>
            </w:pPr>
            <w:r>
              <w:rPr>
                <w:rFonts w:ascii="Calibri" w:hAnsi="Calibri" w:cs="Calibri"/>
              </w:rPr>
              <w:t>None</w:t>
            </w:r>
          </w:p>
        </w:tc>
      </w:tr>
    </w:tbl>
    <w:p w14:paraId="1DC4222A" w14:textId="77777777" w:rsidR="00156FD9" w:rsidRPr="00BE3B87" w:rsidRDefault="00156FD9">
      <w:pPr>
        <w:rPr>
          <w:rFonts w:ascii="Calibri" w:hAnsi="Calibri" w:cs="Calibri"/>
        </w:rPr>
      </w:pPr>
      <w:r w:rsidRPr="00BE3B87">
        <w:rPr>
          <w:rFonts w:ascii="Calibri" w:hAnsi="Calibri" w:cs="Calibri"/>
        </w:rPr>
        <w:br w:type="page"/>
      </w:r>
    </w:p>
    <w:p w14:paraId="1DC4222B" w14:textId="2981C60A" w:rsidR="00156FD9" w:rsidRPr="00BE3B87" w:rsidRDefault="00156FD9" w:rsidP="00156FD9">
      <w:pPr>
        <w:pStyle w:val="Title"/>
        <w:rPr>
          <w:rFonts w:ascii="Calibri" w:hAnsi="Calibri" w:cs="Calibri"/>
        </w:rPr>
      </w:pPr>
      <w:r w:rsidRPr="00BE3B87">
        <w:rPr>
          <w:rFonts w:ascii="Calibri" w:hAnsi="Calibri" w:cs="Calibri"/>
        </w:rPr>
        <w:lastRenderedPageBreak/>
        <w:t>Industry Response Solution Options Review</w:t>
      </w:r>
    </w:p>
    <w:p w14:paraId="061C4986" w14:textId="77777777" w:rsidR="00EF5ECE" w:rsidRPr="00EF5ECE" w:rsidRDefault="00EF5ECE" w:rsidP="00EF5ECE">
      <w:pPr>
        <w:spacing w:after="0" w:line="240" w:lineRule="auto"/>
        <w:textAlignment w:val="baseline"/>
        <w:rPr>
          <w:rFonts w:ascii="Segoe UI" w:eastAsia="Times New Roman" w:hAnsi="Segoe UI" w:cs="Segoe UI"/>
          <w:sz w:val="18"/>
          <w:szCs w:val="18"/>
        </w:rPr>
      </w:pPr>
      <w:r w:rsidRPr="00EF5ECE">
        <w:rPr>
          <w:rFonts w:eastAsia="Times New Roman" w:cs="Arial"/>
          <w:color w:val="000000"/>
          <w:shd w:val="clear" w:color="auto" w:fill="E1E3E6"/>
        </w:rPr>
        <w:t>«</w:t>
      </w:r>
      <w:proofErr w:type="spellStart"/>
      <w:r w:rsidRPr="00EF5ECE">
        <w:rPr>
          <w:rFonts w:eastAsia="Times New Roman" w:cs="Arial"/>
          <w:color w:val="000000"/>
          <w:shd w:val="clear" w:color="auto" w:fill="E1E3E6"/>
        </w:rPr>
        <w:t>RangeStart:EDS</w:t>
      </w:r>
      <w:proofErr w:type="spellEnd"/>
      <w:r w:rsidRPr="00EF5ECE">
        <w:rPr>
          <w:rFonts w:eastAsia="Times New Roman" w:cs="Arial"/>
          <w:color w:val="000000"/>
          <w:shd w:val="clear" w:color="auto" w:fill="E1E3E6"/>
        </w:rPr>
        <w:t>»</w:t>
      </w:r>
      <w:r w:rsidRPr="00EF5ECE">
        <w:rPr>
          <w:rFonts w:eastAsia="Times New Roman" w:cs="Arial"/>
        </w:rPr>
        <w:t> </w:t>
      </w:r>
    </w:p>
    <w:p w14:paraId="063D5819" w14:textId="77777777" w:rsidR="00EF5ECE" w:rsidRPr="00EF5ECE" w:rsidRDefault="00EF5ECE" w:rsidP="00EF5ECE">
      <w:pPr>
        <w:spacing w:after="0" w:line="240" w:lineRule="auto"/>
        <w:textAlignment w:val="baseline"/>
        <w:rPr>
          <w:rFonts w:ascii="Segoe UI" w:eastAsia="Times New Roman" w:hAnsi="Segoe UI" w:cs="Segoe UI"/>
          <w:b/>
          <w:bCs/>
          <w:color w:val="3E5AA8"/>
          <w:sz w:val="18"/>
          <w:szCs w:val="18"/>
        </w:rPr>
      </w:pPr>
      <w:r w:rsidRPr="00EF5ECE">
        <w:rPr>
          <w:rFonts w:ascii="Calibri" w:eastAsia="Times New Roman" w:hAnsi="Calibri" w:cs="Calibri"/>
          <w:b/>
          <w:bCs/>
          <w:i/>
          <w:iCs/>
        </w:rPr>
        <w:t>Please consider any commercial impacts to your organisation that Xoserve need to be aware of when formulating your response</w:t>
      </w:r>
      <w:r w:rsidRPr="00EF5ECE">
        <w:rPr>
          <w:rFonts w:ascii="Calibri" w:eastAsia="Times New Roman" w:hAnsi="Calibri" w:cs="Calibri"/>
          <w:b/>
          <w:bCs/>
        </w:rPr>
        <w:t> </w:t>
      </w:r>
    </w:p>
    <w:p w14:paraId="7A697651" w14:textId="77777777" w:rsidR="00EF5ECE" w:rsidRPr="00EF5ECE" w:rsidRDefault="00EF5ECE" w:rsidP="00EF5ECE">
      <w:pPr>
        <w:spacing w:after="0" w:line="240" w:lineRule="auto"/>
        <w:textAlignment w:val="baseline"/>
        <w:rPr>
          <w:rFonts w:ascii="Segoe UI" w:eastAsia="Times New Roman" w:hAnsi="Segoe UI" w:cs="Segoe UI"/>
          <w:b/>
          <w:bCs/>
          <w:color w:val="3E5AA8"/>
          <w:sz w:val="18"/>
          <w:szCs w:val="18"/>
        </w:rPr>
      </w:pPr>
      <w:r w:rsidRPr="00EF5ECE">
        <w:rPr>
          <w:rFonts w:ascii="Calibri" w:eastAsia="Times New Roman" w:hAnsi="Calibri" w:cs="Calibri"/>
          <w:b/>
          <w:bCs/>
          <w:color w:val="3E5AA8"/>
          <w:sz w:val="28"/>
          <w:szCs w:val="28"/>
        </w:rPr>
        <w:t>Organisation’s preferred solution option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1920"/>
        <w:gridCol w:w="6000"/>
      </w:tblGrid>
      <w:tr w:rsidR="00EF5ECE" w:rsidRPr="00EF5ECE" w14:paraId="7A8E5543" w14:textId="77777777" w:rsidTr="00EF5ECE">
        <w:trPr>
          <w:trHeight w:val="390"/>
        </w:trPr>
        <w:tc>
          <w:tcPr>
            <w:tcW w:w="2565" w:type="dxa"/>
            <w:vMerge w:val="restart"/>
            <w:tcBorders>
              <w:top w:val="single" w:sz="6" w:space="0" w:color="auto"/>
              <w:left w:val="single" w:sz="6" w:space="0" w:color="auto"/>
              <w:bottom w:val="single" w:sz="6" w:space="0" w:color="auto"/>
              <w:right w:val="single" w:sz="6" w:space="0" w:color="auto"/>
            </w:tcBorders>
            <w:shd w:val="clear" w:color="auto" w:fill="B2ECFB"/>
            <w:vAlign w:val="center"/>
            <w:hideMark/>
          </w:tcPr>
          <w:p w14:paraId="3AED0D51" w14:textId="77777777" w:rsidR="00EF5ECE" w:rsidRPr="00EF5ECE" w:rsidRDefault="00EF5ECE" w:rsidP="00EF5ECE">
            <w:pPr>
              <w:spacing w:after="0" w:line="240" w:lineRule="auto"/>
              <w:jc w:val="right"/>
              <w:textAlignment w:val="baseline"/>
              <w:rPr>
                <w:rFonts w:ascii="Times New Roman" w:eastAsia="Times New Roman" w:hAnsi="Times New Roman" w:cs="Times New Roman"/>
                <w:sz w:val="24"/>
                <w:szCs w:val="24"/>
              </w:rPr>
            </w:pPr>
            <w:r w:rsidRPr="00EF5ECE">
              <w:rPr>
                <w:rFonts w:ascii="Calibri" w:eastAsia="Times New Roman" w:hAnsi="Calibri" w:cs="Calibri"/>
              </w:rPr>
              <w:t>User Contact Details: </w:t>
            </w: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3324BB10" w14:textId="77777777" w:rsidR="00EF5ECE" w:rsidRPr="00EF5ECE" w:rsidRDefault="00EF5ECE" w:rsidP="00EF5ECE">
            <w:pPr>
              <w:spacing w:after="0" w:line="240" w:lineRule="auto"/>
              <w:jc w:val="right"/>
              <w:textAlignment w:val="baseline"/>
              <w:rPr>
                <w:rFonts w:ascii="Times New Roman" w:eastAsia="Times New Roman" w:hAnsi="Times New Roman" w:cs="Times New Roman"/>
                <w:sz w:val="24"/>
                <w:szCs w:val="24"/>
              </w:rPr>
            </w:pPr>
            <w:r w:rsidRPr="00EF5ECE">
              <w:rPr>
                <w:rFonts w:ascii="Calibri" w:eastAsia="Times New Roman" w:hAnsi="Calibri" w:cs="Calibri"/>
              </w:rPr>
              <w:t>Organisation: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29181A" w14:textId="77777777" w:rsidR="00EF5ECE" w:rsidRPr="00EF5ECE" w:rsidRDefault="00EF5ECE" w:rsidP="00EF5ECE">
            <w:pPr>
              <w:spacing w:after="0" w:line="240" w:lineRule="auto"/>
              <w:textAlignment w:val="baseline"/>
              <w:rPr>
                <w:rFonts w:ascii="Times New Roman" w:eastAsia="Times New Roman" w:hAnsi="Times New Roman" w:cs="Times New Roman"/>
                <w:sz w:val="24"/>
                <w:szCs w:val="24"/>
              </w:rPr>
            </w:pPr>
            <w:r w:rsidRPr="00EF5ECE">
              <w:rPr>
                <w:rFonts w:eastAsia="Times New Roman" w:cs="Arial"/>
                <w:color w:val="000000"/>
                <w:shd w:val="clear" w:color="auto" w:fill="E1E3E6"/>
              </w:rPr>
              <w:t>«e1_organisation»</w:t>
            </w:r>
            <w:r w:rsidRPr="00EF5ECE">
              <w:rPr>
                <w:rFonts w:eastAsia="Times New Roman" w:cs="Arial"/>
              </w:rPr>
              <w:t> </w:t>
            </w:r>
          </w:p>
        </w:tc>
      </w:tr>
      <w:tr w:rsidR="00EF5ECE" w:rsidRPr="00EF5ECE" w14:paraId="25041EC6" w14:textId="77777777" w:rsidTr="00EF5ECE">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69F7E8" w14:textId="77777777" w:rsidR="00EF5ECE" w:rsidRPr="00EF5ECE" w:rsidRDefault="00EF5ECE" w:rsidP="00EF5ECE">
            <w:pPr>
              <w:spacing w:after="0" w:line="240" w:lineRule="auto"/>
              <w:rPr>
                <w:rFonts w:ascii="Times New Roman" w:eastAsia="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9584FD5" w14:textId="77777777" w:rsidR="00EF5ECE" w:rsidRPr="00EF5ECE" w:rsidRDefault="00EF5ECE" w:rsidP="00EF5ECE">
            <w:pPr>
              <w:spacing w:after="0" w:line="240" w:lineRule="auto"/>
              <w:jc w:val="right"/>
              <w:textAlignment w:val="baseline"/>
              <w:rPr>
                <w:rFonts w:ascii="Times New Roman" w:eastAsia="Times New Roman" w:hAnsi="Times New Roman" w:cs="Times New Roman"/>
                <w:sz w:val="24"/>
                <w:szCs w:val="24"/>
              </w:rPr>
            </w:pPr>
            <w:r w:rsidRPr="00EF5ECE">
              <w:rPr>
                <w:rFonts w:ascii="Calibri" w:eastAsia="Times New Roman" w:hAnsi="Calibri" w:cs="Calibri"/>
              </w:rPr>
              <w:t>Name: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FB5BF8" w14:textId="77777777" w:rsidR="00EF5ECE" w:rsidRPr="00EF5ECE" w:rsidRDefault="00EF5ECE" w:rsidP="00EF5ECE">
            <w:pPr>
              <w:spacing w:after="0" w:line="240" w:lineRule="auto"/>
              <w:textAlignment w:val="baseline"/>
              <w:rPr>
                <w:rFonts w:ascii="Times New Roman" w:eastAsia="Times New Roman" w:hAnsi="Times New Roman" w:cs="Times New Roman"/>
                <w:sz w:val="24"/>
                <w:szCs w:val="24"/>
              </w:rPr>
            </w:pPr>
            <w:r w:rsidRPr="00EF5ECE">
              <w:rPr>
                <w:rFonts w:eastAsia="Times New Roman" w:cs="Arial"/>
                <w:color w:val="000000"/>
                <w:shd w:val="clear" w:color="auto" w:fill="E1E3E6"/>
              </w:rPr>
              <w:t>«e1_name»</w:t>
            </w:r>
            <w:r w:rsidRPr="00EF5ECE">
              <w:rPr>
                <w:rFonts w:eastAsia="Times New Roman" w:cs="Arial"/>
              </w:rPr>
              <w:t> </w:t>
            </w:r>
          </w:p>
        </w:tc>
      </w:tr>
      <w:tr w:rsidR="00EF5ECE" w:rsidRPr="00EF5ECE" w14:paraId="54372952" w14:textId="77777777" w:rsidTr="00EF5ECE">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1D5824" w14:textId="77777777" w:rsidR="00EF5ECE" w:rsidRPr="00EF5ECE" w:rsidRDefault="00EF5ECE" w:rsidP="00EF5ECE">
            <w:pPr>
              <w:spacing w:after="0" w:line="240" w:lineRule="auto"/>
              <w:rPr>
                <w:rFonts w:ascii="Times New Roman" w:eastAsia="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42CB181F" w14:textId="77777777" w:rsidR="00EF5ECE" w:rsidRPr="00EF5ECE" w:rsidRDefault="00EF5ECE" w:rsidP="00EF5ECE">
            <w:pPr>
              <w:spacing w:after="0" w:line="240" w:lineRule="auto"/>
              <w:jc w:val="right"/>
              <w:textAlignment w:val="baseline"/>
              <w:rPr>
                <w:rFonts w:ascii="Times New Roman" w:eastAsia="Times New Roman" w:hAnsi="Times New Roman" w:cs="Times New Roman"/>
                <w:sz w:val="24"/>
                <w:szCs w:val="24"/>
              </w:rPr>
            </w:pPr>
            <w:r w:rsidRPr="00EF5ECE">
              <w:rPr>
                <w:rFonts w:ascii="Calibri" w:eastAsia="Times New Roman" w:hAnsi="Calibri" w:cs="Calibri"/>
              </w:rPr>
              <w:t>Email: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693C33" w14:textId="77777777" w:rsidR="00EF5ECE" w:rsidRPr="00EF5ECE" w:rsidRDefault="00EF5ECE" w:rsidP="00EF5ECE">
            <w:pPr>
              <w:spacing w:after="0" w:line="240" w:lineRule="auto"/>
              <w:textAlignment w:val="baseline"/>
              <w:rPr>
                <w:rFonts w:ascii="Times New Roman" w:eastAsia="Times New Roman" w:hAnsi="Times New Roman" w:cs="Times New Roman"/>
                <w:sz w:val="24"/>
                <w:szCs w:val="24"/>
              </w:rPr>
            </w:pPr>
            <w:r w:rsidRPr="00EF5ECE">
              <w:rPr>
                <w:rFonts w:eastAsia="Times New Roman" w:cs="Arial"/>
                <w:color w:val="000000"/>
                <w:shd w:val="clear" w:color="auto" w:fill="E1E3E6"/>
              </w:rPr>
              <w:t>«e1_email»</w:t>
            </w:r>
            <w:r w:rsidRPr="00EF5ECE">
              <w:rPr>
                <w:rFonts w:eastAsia="Times New Roman" w:cs="Arial"/>
              </w:rPr>
              <w:t> </w:t>
            </w:r>
          </w:p>
        </w:tc>
      </w:tr>
      <w:tr w:rsidR="00EF5ECE" w:rsidRPr="00EF5ECE" w14:paraId="0010D5B8" w14:textId="77777777" w:rsidTr="00EF5ECE">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3922DA" w14:textId="77777777" w:rsidR="00EF5ECE" w:rsidRPr="00EF5ECE" w:rsidRDefault="00EF5ECE" w:rsidP="00EF5ECE">
            <w:pPr>
              <w:spacing w:after="0" w:line="240" w:lineRule="auto"/>
              <w:rPr>
                <w:rFonts w:ascii="Times New Roman" w:eastAsia="Times New Roman" w:hAnsi="Times New Roman" w:cs="Times New Roman"/>
                <w:sz w:val="24"/>
                <w:szCs w:val="24"/>
              </w:rPr>
            </w:pPr>
          </w:p>
        </w:tc>
        <w:tc>
          <w:tcPr>
            <w:tcW w:w="192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21FAECE6" w14:textId="77777777" w:rsidR="00EF5ECE" w:rsidRPr="00EF5ECE" w:rsidRDefault="00EF5ECE" w:rsidP="00EF5ECE">
            <w:pPr>
              <w:spacing w:after="0" w:line="240" w:lineRule="auto"/>
              <w:jc w:val="right"/>
              <w:textAlignment w:val="baseline"/>
              <w:rPr>
                <w:rFonts w:ascii="Times New Roman" w:eastAsia="Times New Roman" w:hAnsi="Times New Roman" w:cs="Times New Roman"/>
                <w:sz w:val="24"/>
                <w:szCs w:val="24"/>
              </w:rPr>
            </w:pPr>
            <w:r w:rsidRPr="00EF5ECE">
              <w:rPr>
                <w:rFonts w:ascii="Calibri" w:eastAsia="Times New Roman" w:hAnsi="Calibri" w:cs="Calibri"/>
              </w:rPr>
              <w:t>Telephone: </w:t>
            </w:r>
          </w:p>
        </w:tc>
        <w:tc>
          <w:tcPr>
            <w:tcW w:w="6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5EF604" w14:textId="77777777" w:rsidR="00EF5ECE" w:rsidRPr="00EF5ECE" w:rsidRDefault="00EF5ECE" w:rsidP="00EF5ECE">
            <w:pPr>
              <w:spacing w:after="0" w:line="240" w:lineRule="auto"/>
              <w:textAlignment w:val="baseline"/>
              <w:rPr>
                <w:rFonts w:ascii="Times New Roman" w:eastAsia="Times New Roman" w:hAnsi="Times New Roman" w:cs="Times New Roman"/>
                <w:sz w:val="24"/>
                <w:szCs w:val="24"/>
              </w:rPr>
            </w:pPr>
            <w:r w:rsidRPr="00EF5ECE">
              <w:rPr>
                <w:rFonts w:eastAsia="Times New Roman" w:cs="Arial"/>
                <w:color w:val="000000"/>
                <w:shd w:val="clear" w:color="auto" w:fill="E1E3E6"/>
              </w:rPr>
              <w:t>«e1_telephone»</w:t>
            </w:r>
            <w:r w:rsidRPr="00EF5ECE">
              <w:rPr>
                <w:rFonts w:eastAsia="Times New Roman" w:cs="Arial"/>
              </w:rPr>
              <w:t> </w:t>
            </w:r>
          </w:p>
        </w:tc>
      </w:tr>
      <w:tr w:rsidR="00EF5ECE" w:rsidRPr="00EF5ECE" w14:paraId="416B73AA" w14:textId="77777777" w:rsidTr="00EF5ECE">
        <w:trPr>
          <w:trHeight w:val="1125"/>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20E3944A" w14:textId="77777777" w:rsidR="00EF5ECE" w:rsidRPr="00EF5ECE" w:rsidRDefault="00EF5ECE" w:rsidP="00EF5ECE">
            <w:pPr>
              <w:spacing w:after="0" w:line="240" w:lineRule="auto"/>
              <w:jc w:val="right"/>
              <w:textAlignment w:val="baseline"/>
              <w:rPr>
                <w:rFonts w:ascii="Times New Roman" w:eastAsia="Times New Roman" w:hAnsi="Times New Roman" w:cs="Times New Roman"/>
                <w:sz w:val="24"/>
                <w:szCs w:val="24"/>
              </w:rPr>
            </w:pPr>
            <w:r w:rsidRPr="00EF5ECE">
              <w:rPr>
                <w:rFonts w:ascii="Calibri" w:eastAsia="Times New Roman" w:hAnsi="Calibri" w:cs="Calibri"/>
              </w:rPr>
              <w:t>Organisation’s preferred solution option, including rationale taking into account costs, risks, resource etc: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5BCA74F" w14:textId="77777777" w:rsidR="00EF5ECE" w:rsidRPr="00EF5ECE" w:rsidRDefault="00EF5ECE" w:rsidP="00EF5ECE">
            <w:pPr>
              <w:spacing w:after="0" w:line="240" w:lineRule="auto"/>
              <w:textAlignment w:val="baseline"/>
              <w:rPr>
                <w:rFonts w:ascii="Times New Roman" w:eastAsia="Times New Roman" w:hAnsi="Times New Roman" w:cs="Times New Roman"/>
                <w:sz w:val="24"/>
                <w:szCs w:val="24"/>
              </w:rPr>
            </w:pPr>
            <w:r w:rsidRPr="00EF5ECE">
              <w:rPr>
                <w:rFonts w:eastAsia="Times New Roman" w:cs="Arial"/>
                <w:color w:val="000000"/>
                <w:shd w:val="clear" w:color="auto" w:fill="E1E3E6"/>
              </w:rPr>
              <w:t>«e1_preferredSolutionOption»</w:t>
            </w:r>
            <w:r w:rsidRPr="00EF5ECE">
              <w:rPr>
                <w:rFonts w:eastAsia="Times New Roman" w:cs="Arial"/>
              </w:rPr>
              <w:t> </w:t>
            </w:r>
          </w:p>
        </w:tc>
      </w:tr>
      <w:tr w:rsidR="00EF5ECE" w:rsidRPr="00EF5ECE" w14:paraId="0D84B697" w14:textId="77777777" w:rsidTr="00EF5ECE">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52412529" w14:textId="77777777" w:rsidR="00EF5ECE" w:rsidRPr="00EF5ECE" w:rsidRDefault="00EF5ECE" w:rsidP="00EF5ECE">
            <w:pPr>
              <w:spacing w:after="0" w:line="240" w:lineRule="auto"/>
              <w:jc w:val="right"/>
              <w:textAlignment w:val="baseline"/>
              <w:rPr>
                <w:rFonts w:ascii="Times New Roman" w:eastAsia="Times New Roman" w:hAnsi="Times New Roman" w:cs="Times New Roman"/>
                <w:sz w:val="24"/>
                <w:szCs w:val="24"/>
              </w:rPr>
            </w:pPr>
            <w:r w:rsidRPr="00EF5ECE">
              <w:rPr>
                <w:rFonts w:ascii="Calibri" w:eastAsia="Times New Roman" w:hAnsi="Calibri" w:cs="Calibri"/>
              </w:rPr>
              <w:t>Commercial impacts: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83B7F05" w14:textId="77777777" w:rsidR="00EF5ECE" w:rsidRPr="00EF5ECE" w:rsidRDefault="00EF5ECE" w:rsidP="00EF5ECE">
            <w:pPr>
              <w:spacing w:after="0" w:line="240" w:lineRule="auto"/>
              <w:textAlignment w:val="baseline"/>
              <w:rPr>
                <w:rFonts w:ascii="Times New Roman" w:eastAsia="Times New Roman" w:hAnsi="Times New Roman" w:cs="Times New Roman"/>
                <w:sz w:val="24"/>
                <w:szCs w:val="24"/>
              </w:rPr>
            </w:pPr>
            <w:r w:rsidRPr="00EF5ECE">
              <w:rPr>
                <w:rFonts w:eastAsia="Times New Roman" w:cs="Arial"/>
                <w:color w:val="000000"/>
                <w:shd w:val="clear" w:color="auto" w:fill="E1E3E6"/>
              </w:rPr>
              <w:t>«e1_commercial_impacts»</w:t>
            </w:r>
            <w:r w:rsidRPr="00EF5ECE">
              <w:rPr>
                <w:rFonts w:eastAsia="Times New Roman" w:cs="Arial"/>
              </w:rPr>
              <w:t> </w:t>
            </w:r>
          </w:p>
        </w:tc>
      </w:tr>
      <w:tr w:rsidR="00EF5ECE" w:rsidRPr="00EF5ECE" w14:paraId="207ACA76" w14:textId="77777777" w:rsidTr="00EF5ECE">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375D752E" w14:textId="77777777" w:rsidR="00EF5ECE" w:rsidRPr="00EF5ECE" w:rsidRDefault="00EF5ECE" w:rsidP="00EF5ECE">
            <w:pPr>
              <w:spacing w:after="0" w:line="240" w:lineRule="auto"/>
              <w:jc w:val="right"/>
              <w:textAlignment w:val="baseline"/>
              <w:rPr>
                <w:rFonts w:ascii="Times New Roman" w:eastAsia="Times New Roman" w:hAnsi="Times New Roman" w:cs="Times New Roman"/>
                <w:sz w:val="24"/>
                <w:szCs w:val="24"/>
              </w:rPr>
            </w:pPr>
            <w:r w:rsidRPr="00EF5ECE">
              <w:rPr>
                <w:rFonts w:ascii="Calibri" w:eastAsia="Times New Roman" w:hAnsi="Calibri" w:cs="Calibri"/>
              </w:rPr>
              <w:t>Customer decision on preferred solution option: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76533A4" w14:textId="77777777" w:rsidR="00EF5ECE" w:rsidRPr="00EF5ECE" w:rsidRDefault="00EF5ECE" w:rsidP="00EF5ECE">
            <w:pPr>
              <w:spacing w:after="0" w:line="240" w:lineRule="auto"/>
              <w:textAlignment w:val="baseline"/>
              <w:rPr>
                <w:rFonts w:ascii="Times New Roman" w:eastAsia="Times New Roman" w:hAnsi="Times New Roman" w:cs="Times New Roman"/>
                <w:sz w:val="24"/>
                <w:szCs w:val="24"/>
              </w:rPr>
            </w:pPr>
            <w:r w:rsidRPr="00EF5ECE">
              <w:rPr>
                <w:rFonts w:eastAsia="Times New Roman" w:cs="Arial"/>
                <w:color w:val="000000"/>
                <w:shd w:val="clear" w:color="auto" w:fill="E1E3E6"/>
              </w:rPr>
              <w:t>«e1_dsgSolutionOption»</w:t>
            </w:r>
            <w:r w:rsidRPr="00EF5ECE">
              <w:rPr>
                <w:rFonts w:eastAsia="Times New Roman" w:cs="Arial"/>
              </w:rPr>
              <w:t> </w:t>
            </w:r>
          </w:p>
        </w:tc>
      </w:tr>
      <w:tr w:rsidR="00EF5ECE" w:rsidRPr="00EF5ECE" w14:paraId="48C92824" w14:textId="77777777" w:rsidTr="00EF5ECE">
        <w:trPr>
          <w:trHeight w:val="39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21B5C6F8" w14:textId="77777777" w:rsidR="00EF5ECE" w:rsidRPr="00EF5ECE" w:rsidRDefault="00EF5ECE" w:rsidP="00EF5ECE">
            <w:pPr>
              <w:spacing w:after="0" w:line="240" w:lineRule="auto"/>
              <w:jc w:val="right"/>
              <w:textAlignment w:val="baseline"/>
              <w:rPr>
                <w:rFonts w:ascii="Times New Roman" w:eastAsia="Times New Roman" w:hAnsi="Times New Roman" w:cs="Times New Roman"/>
                <w:sz w:val="24"/>
                <w:szCs w:val="24"/>
              </w:rPr>
            </w:pPr>
            <w:r w:rsidRPr="00EF5ECE">
              <w:rPr>
                <w:rFonts w:ascii="Calibri" w:eastAsia="Times New Roman" w:hAnsi="Calibri" w:cs="Calibri"/>
              </w:rPr>
              <w:t>Publication of consultation response: </w:t>
            </w:r>
          </w:p>
        </w:tc>
        <w:tc>
          <w:tcPr>
            <w:tcW w:w="7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59ED11D" w14:textId="77777777" w:rsidR="00EF5ECE" w:rsidRPr="00EF5ECE" w:rsidRDefault="00EF5ECE" w:rsidP="00EF5ECE">
            <w:pPr>
              <w:spacing w:after="0" w:line="240" w:lineRule="auto"/>
              <w:textAlignment w:val="baseline"/>
              <w:rPr>
                <w:rFonts w:ascii="Times New Roman" w:eastAsia="Times New Roman" w:hAnsi="Times New Roman" w:cs="Times New Roman"/>
                <w:sz w:val="24"/>
                <w:szCs w:val="24"/>
              </w:rPr>
            </w:pPr>
            <w:r w:rsidRPr="00EF5ECE">
              <w:rPr>
                <w:rFonts w:eastAsia="Times New Roman" w:cs="Arial"/>
              </w:rPr>
              <w:t>N/A </w:t>
            </w:r>
          </w:p>
        </w:tc>
      </w:tr>
    </w:tbl>
    <w:p w14:paraId="6815C86A" w14:textId="77777777" w:rsidR="00EF5ECE" w:rsidRPr="00EF5ECE" w:rsidRDefault="00EF5ECE" w:rsidP="00EF5ECE">
      <w:pPr>
        <w:spacing w:after="0" w:line="240" w:lineRule="auto"/>
        <w:textAlignment w:val="baseline"/>
        <w:rPr>
          <w:rFonts w:ascii="Segoe UI" w:eastAsia="Times New Roman" w:hAnsi="Segoe UI" w:cs="Segoe UI"/>
          <w:b/>
          <w:bCs/>
          <w:color w:val="3E5AA8"/>
          <w:sz w:val="18"/>
          <w:szCs w:val="18"/>
        </w:rPr>
      </w:pPr>
      <w:r w:rsidRPr="00EF5ECE">
        <w:rPr>
          <w:rFonts w:ascii="Calibri" w:eastAsia="Times New Roman" w:hAnsi="Calibri" w:cs="Calibri"/>
          <w:b/>
          <w:bCs/>
          <w:color w:val="3E5AA8"/>
          <w:sz w:val="28"/>
          <w:szCs w:val="28"/>
        </w:rPr>
        <w:t>Xoserve’ s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7920"/>
      </w:tblGrid>
      <w:tr w:rsidR="00EF5ECE" w:rsidRPr="00EF5ECE" w14:paraId="1BA8FA3F" w14:textId="77777777" w:rsidTr="00EF5ECE">
        <w:trPr>
          <w:trHeight w:val="660"/>
        </w:trPr>
        <w:tc>
          <w:tcPr>
            <w:tcW w:w="256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26B67475" w14:textId="77777777" w:rsidR="00EF5ECE" w:rsidRPr="00EF5ECE" w:rsidRDefault="00EF5ECE" w:rsidP="00EF5ECE">
            <w:pPr>
              <w:spacing w:after="0" w:line="240" w:lineRule="auto"/>
              <w:jc w:val="right"/>
              <w:textAlignment w:val="baseline"/>
              <w:rPr>
                <w:rFonts w:ascii="Times New Roman" w:eastAsia="Times New Roman" w:hAnsi="Times New Roman" w:cs="Times New Roman"/>
                <w:sz w:val="24"/>
                <w:szCs w:val="24"/>
              </w:rPr>
            </w:pPr>
            <w:r w:rsidRPr="00EF5ECE">
              <w:rPr>
                <w:rFonts w:ascii="Calibri" w:eastAsia="Times New Roman" w:hAnsi="Calibri" w:cs="Calibri"/>
              </w:rPr>
              <w:t>Xoserve Response to Organisations Comments</w:t>
            </w:r>
            <w:r w:rsidRPr="00EF5ECE">
              <w:rPr>
                <w:rFonts w:eastAsia="Times New Roman" w:cs="Arial"/>
              </w:rPr>
              <w:t>: </w:t>
            </w:r>
          </w:p>
        </w:tc>
        <w:tc>
          <w:tcPr>
            <w:tcW w:w="7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9E8033" w14:textId="77777777" w:rsidR="00EF5ECE" w:rsidRPr="00EF5ECE" w:rsidRDefault="00EF5ECE" w:rsidP="00EF5ECE">
            <w:pPr>
              <w:spacing w:after="0" w:line="240" w:lineRule="auto"/>
              <w:textAlignment w:val="baseline"/>
              <w:rPr>
                <w:rFonts w:ascii="Times New Roman" w:eastAsia="Times New Roman" w:hAnsi="Times New Roman" w:cs="Times New Roman"/>
                <w:sz w:val="24"/>
                <w:szCs w:val="24"/>
              </w:rPr>
            </w:pPr>
            <w:r w:rsidRPr="00EF5ECE">
              <w:rPr>
                <w:rFonts w:eastAsia="Times New Roman" w:cs="Arial"/>
                <w:color w:val="000000"/>
                <w:shd w:val="clear" w:color="auto" w:fill="E1E3E6"/>
              </w:rPr>
              <w:t>«e2_xoserveResponse»</w:t>
            </w:r>
            <w:r w:rsidRPr="00EF5ECE">
              <w:rPr>
                <w:rFonts w:eastAsia="Times New Roman" w:cs="Arial"/>
              </w:rPr>
              <w:t> </w:t>
            </w:r>
          </w:p>
        </w:tc>
      </w:tr>
    </w:tbl>
    <w:p w14:paraId="3C9514EF" w14:textId="77777777" w:rsidR="00EF5ECE" w:rsidRPr="00EF5ECE" w:rsidRDefault="00EF5ECE" w:rsidP="00EF5ECE">
      <w:pPr>
        <w:spacing w:after="0" w:line="240" w:lineRule="auto"/>
        <w:textAlignment w:val="baseline"/>
        <w:rPr>
          <w:rFonts w:ascii="Segoe UI" w:eastAsia="Times New Roman" w:hAnsi="Segoe UI" w:cs="Segoe UI"/>
          <w:sz w:val="18"/>
          <w:szCs w:val="18"/>
        </w:rPr>
      </w:pPr>
      <w:r w:rsidRPr="00EF5ECE">
        <w:rPr>
          <w:rFonts w:eastAsia="Times New Roman" w:cs="Arial"/>
        </w:rPr>
        <w:t> </w:t>
      </w:r>
    </w:p>
    <w:p w14:paraId="3E50EAB1" w14:textId="77777777" w:rsidR="00EF5ECE" w:rsidRPr="00EF5ECE" w:rsidRDefault="00EF5ECE" w:rsidP="00EF5ECE">
      <w:pPr>
        <w:spacing w:after="0" w:line="240" w:lineRule="auto"/>
        <w:textAlignment w:val="baseline"/>
        <w:rPr>
          <w:rFonts w:ascii="Segoe UI" w:eastAsia="Times New Roman" w:hAnsi="Segoe UI" w:cs="Segoe UI"/>
          <w:sz w:val="18"/>
          <w:szCs w:val="18"/>
        </w:rPr>
      </w:pPr>
      <w:r w:rsidRPr="00EF5ECE">
        <w:rPr>
          <w:rFonts w:eastAsia="Times New Roman" w:cs="Arial"/>
          <w:color w:val="000000"/>
          <w:shd w:val="clear" w:color="auto" w:fill="E1E3E6"/>
        </w:rPr>
        <w:t>«</w:t>
      </w:r>
      <w:proofErr w:type="spellStart"/>
      <w:r w:rsidRPr="00EF5ECE">
        <w:rPr>
          <w:rFonts w:eastAsia="Times New Roman" w:cs="Arial"/>
          <w:color w:val="000000"/>
          <w:shd w:val="clear" w:color="auto" w:fill="E1E3E6"/>
        </w:rPr>
        <w:t>RangeEnd:EDS</w:t>
      </w:r>
      <w:proofErr w:type="spellEnd"/>
      <w:r w:rsidRPr="00EF5ECE">
        <w:rPr>
          <w:rFonts w:eastAsia="Times New Roman" w:cs="Arial"/>
          <w:color w:val="000000"/>
          <w:shd w:val="clear" w:color="auto" w:fill="E1E3E6"/>
        </w:rPr>
        <w:t>»</w:t>
      </w:r>
      <w:r w:rsidRPr="00EF5ECE">
        <w:rPr>
          <w:rFonts w:eastAsia="Times New Roman" w:cs="Arial"/>
        </w:rPr>
        <w:t> </w:t>
      </w:r>
    </w:p>
    <w:p w14:paraId="1DC42259" w14:textId="76B77914" w:rsidR="001D22DC" w:rsidRDefault="001D22DC">
      <w:r>
        <w:br w:type="page"/>
      </w:r>
    </w:p>
    <w:p w14:paraId="41762DFA" w14:textId="2C848DD6" w:rsidR="001D22DC" w:rsidRPr="00BE3B87" w:rsidRDefault="001D22DC" w:rsidP="001D22DC">
      <w:pPr>
        <w:pStyle w:val="Title"/>
        <w:rPr>
          <w:rFonts w:ascii="Calibri" w:hAnsi="Calibri" w:cs="Calibri"/>
        </w:rPr>
      </w:pPr>
      <w:r w:rsidRPr="00BE3B87">
        <w:rPr>
          <w:rFonts w:ascii="Calibri" w:hAnsi="Calibri" w:cs="Calibri"/>
        </w:rP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596588" w:rsidRPr="00BE3B87" w14:paraId="303A3D23" w14:textId="77777777" w:rsidTr="00596588">
        <w:trPr>
          <w:trHeight w:val="403"/>
        </w:trPr>
        <w:tc>
          <w:tcPr>
            <w:tcW w:w="1226" w:type="pct"/>
            <w:shd w:val="clear" w:color="auto" w:fill="B2ECFB" w:themeFill="accent5" w:themeFillTint="66"/>
            <w:vAlign w:val="center"/>
          </w:tcPr>
          <w:p w14:paraId="08D5F28E" w14:textId="77777777" w:rsidR="00596588" w:rsidRPr="00BE3B87" w:rsidRDefault="00596588" w:rsidP="00DE2E8C">
            <w:pPr>
              <w:jc w:val="right"/>
              <w:rPr>
                <w:rFonts w:ascii="Calibri" w:hAnsi="Calibri" w:cs="Calibri"/>
                <w:szCs w:val="20"/>
              </w:rPr>
            </w:pPr>
            <w:r w:rsidRPr="00BE3B87">
              <w:rPr>
                <w:rFonts w:ascii="Calibri" w:hAnsi="Calibri" w:cs="Calibri"/>
                <w:szCs w:val="20"/>
              </w:rPr>
              <w:t>Change Status:</w:t>
            </w:r>
          </w:p>
        </w:tc>
        <w:tc>
          <w:tcPr>
            <w:tcW w:w="1258" w:type="pct"/>
            <w:vAlign w:val="center"/>
          </w:tcPr>
          <w:p w14:paraId="12C6F3E7" w14:textId="77777777" w:rsidR="00596588" w:rsidRPr="00BE3B87" w:rsidRDefault="00000000" w:rsidP="00DE2E8C">
            <w:pPr>
              <w:rPr>
                <w:rFonts w:ascii="Calibri" w:hAnsi="Calibri" w:cs="Calibri"/>
                <w:szCs w:val="20"/>
              </w:rPr>
            </w:pPr>
            <w:sdt>
              <w:sdtPr>
                <w:rPr>
                  <w:rFonts w:ascii="Calibri" w:hAnsi="Calibri" w:cs="Calibri"/>
                  <w:szCs w:val="20"/>
                </w:rPr>
                <w:id w:val="92291494"/>
                <w14:checkbox>
                  <w14:checked w14:val="0"/>
                  <w14:checkedState w14:val="2612" w14:font="MS Gothic"/>
                  <w14:uncheckedState w14:val="2610" w14:font="MS Gothic"/>
                </w14:checkbox>
              </w:sdtPr>
              <w:sdtContent>
                <w:r w:rsidR="00596588" w:rsidRPr="00BE3B87">
                  <w:rPr>
                    <w:rFonts w:ascii="Segoe UI Symbol" w:eastAsia="MS Gothic" w:hAnsi="Segoe UI Symbol" w:cs="Segoe UI Symbol"/>
                    <w:szCs w:val="20"/>
                  </w:rPr>
                  <w:t>☐</w:t>
                </w:r>
              </w:sdtContent>
            </w:sdt>
            <w:r w:rsidR="00596588" w:rsidRPr="00BE3B87">
              <w:rPr>
                <w:rFonts w:ascii="Calibri" w:hAnsi="Calibri" w:cs="Calibri"/>
                <w:szCs w:val="20"/>
              </w:rPr>
              <w:t xml:space="preserve"> Approve</w:t>
            </w:r>
          </w:p>
        </w:tc>
        <w:tc>
          <w:tcPr>
            <w:tcW w:w="1259" w:type="pct"/>
            <w:gridSpan w:val="3"/>
            <w:vAlign w:val="center"/>
          </w:tcPr>
          <w:p w14:paraId="75878EE0" w14:textId="77777777" w:rsidR="00596588" w:rsidRPr="00BE3B87" w:rsidRDefault="00000000" w:rsidP="00DE2E8C">
            <w:pPr>
              <w:rPr>
                <w:rFonts w:ascii="Calibri" w:hAnsi="Calibri" w:cs="Calibri"/>
                <w:szCs w:val="20"/>
              </w:rPr>
            </w:pPr>
            <w:sdt>
              <w:sdtPr>
                <w:rPr>
                  <w:rFonts w:ascii="Calibri" w:hAnsi="Calibri" w:cs="Calibri"/>
                  <w:szCs w:val="20"/>
                </w:rPr>
                <w:id w:val="-924951080"/>
                <w14:checkbox>
                  <w14:checked w14:val="0"/>
                  <w14:checkedState w14:val="2612" w14:font="MS Gothic"/>
                  <w14:uncheckedState w14:val="2610" w14:font="MS Gothic"/>
                </w14:checkbox>
              </w:sdtPr>
              <w:sdtContent>
                <w:r w:rsidR="00596588" w:rsidRPr="00BE3B87">
                  <w:rPr>
                    <w:rFonts w:ascii="Segoe UI Symbol" w:eastAsia="MS Gothic" w:hAnsi="Segoe UI Symbol" w:cs="Segoe UI Symbol"/>
                    <w:szCs w:val="20"/>
                  </w:rPr>
                  <w:t>☐</w:t>
                </w:r>
              </w:sdtContent>
            </w:sdt>
            <w:r w:rsidR="00596588" w:rsidRPr="00BE3B87">
              <w:rPr>
                <w:rFonts w:ascii="Calibri" w:hAnsi="Calibri" w:cs="Calibri"/>
                <w:szCs w:val="20"/>
              </w:rPr>
              <w:t xml:space="preserve"> Reject</w:t>
            </w:r>
          </w:p>
        </w:tc>
        <w:tc>
          <w:tcPr>
            <w:tcW w:w="1257" w:type="pct"/>
            <w:vAlign w:val="center"/>
          </w:tcPr>
          <w:p w14:paraId="6C811CC9" w14:textId="77777777" w:rsidR="00596588" w:rsidRPr="00BE3B87" w:rsidRDefault="00000000" w:rsidP="00DE2E8C">
            <w:pPr>
              <w:rPr>
                <w:rFonts w:ascii="Calibri" w:hAnsi="Calibri" w:cs="Calibri"/>
                <w:szCs w:val="20"/>
              </w:rPr>
            </w:pPr>
            <w:sdt>
              <w:sdtPr>
                <w:rPr>
                  <w:rFonts w:ascii="Calibri" w:hAnsi="Calibri" w:cs="Calibri"/>
                  <w:szCs w:val="20"/>
                </w:rPr>
                <w:id w:val="1974326579"/>
                <w14:checkbox>
                  <w14:checked w14:val="0"/>
                  <w14:checkedState w14:val="2612" w14:font="MS Gothic"/>
                  <w14:uncheckedState w14:val="2610" w14:font="MS Gothic"/>
                </w14:checkbox>
              </w:sdtPr>
              <w:sdtContent>
                <w:r w:rsidR="00596588" w:rsidRPr="00BE3B87">
                  <w:rPr>
                    <w:rFonts w:ascii="Segoe UI Symbol" w:eastAsia="MS Gothic" w:hAnsi="Segoe UI Symbol" w:cs="Segoe UI Symbol"/>
                    <w:szCs w:val="20"/>
                  </w:rPr>
                  <w:t>☐</w:t>
                </w:r>
              </w:sdtContent>
            </w:sdt>
            <w:r w:rsidR="00596588" w:rsidRPr="00BE3B87">
              <w:rPr>
                <w:rFonts w:ascii="Calibri" w:hAnsi="Calibri" w:cs="Calibri"/>
                <w:szCs w:val="20"/>
              </w:rPr>
              <w:t xml:space="preserve"> Defer</w:t>
            </w:r>
          </w:p>
        </w:tc>
      </w:tr>
      <w:tr w:rsidR="00F82A4C" w:rsidRPr="00BE3B87" w14:paraId="4C0C7F9E" w14:textId="77777777" w:rsidTr="00F82A4C">
        <w:trPr>
          <w:trHeight w:val="403"/>
        </w:trPr>
        <w:tc>
          <w:tcPr>
            <w:tcW w:w="1226" w:type="pct"/>
            <w:shd w:val="clear" w:color="auto" w:fill="B2ECFB" w:themeFill="accent5" w:themeFillTint="66"/>
            <w:vAlign w:val="center"/>
          </w:tcPr>
          <w:p w14:paraId="499300F5" w14:textId="399EFA0E" w:rsidR="00F82A4C" w:rsidRPr="00BE3B87" w:rsidRDefault="00F82A4C" w:rsidP="00DE2E8C">
            <w:pPr>
              <w:jc w:val="right"/>
              <w:rPr>
                <w:rFonts w:ascii="Calibri" w:hAnsi="Calibri" w:cs="Calibri"/>
                <w:szCs w:val="20"/>
              </w:rPr>
            </w:pPr>
            <w:r w:rsidRPr="00BE3B87">
              <w:rPr>
                <w:rFonts w:ascii="Calibri" w:hAnsi="Calibri" w:cs="Calibri"/>
                <w:szCs w:val="20"/>
              </w:rPr>
              <w:t>Approved Solution Option</w:t>
            </w:r>
          </w:p>
        </w:tc>
        <w:tc>
          <w:tcPr>
            <w:tcW w:w="3774" w:type="pct"/>
            <w:gridSpan w:val="5"/>
            <w:vAlign w:val="center"/>
          </w:tcPr>
          <w:p w14:paraId="6A6F5493" w14:textId="77777777" w:rsidR="00F82A4C" w:rsidRPr="00BE3B87" w:rsidRDefault="00F82A4C" w:rsidP="00DE2E8C">
            <w:pPr>
              <w:rPr>
                <w:rFonts w:ascii="Calibri" w:hAnsi="Calibri" w:cs="Calibri"/>
                <w:szCs w:val="20"/>
              </w:rPr>
            </w:pPr>
          </w:p>
        </w:tc>
      </w:tr>
      <w:tr w:rsidR="00596588" w:rsidRPr="00BE3B87" w14:paraId="74FDCE23" w14:textId="77777777" w:rsidTr="00596588">
        <w:trPr>
          <w:trHeight w:val="403"/>
        </w:trPr>
        <w:tc>
          <w:tcPr>
            <w:tcW w:w="1226" w:type="pct"/>
            <w:vMerge w:val="restart"/>
            <w:shd w:val="clear" w:color="auto" w:fill="B2ECFB" w:themeFill="accent5" w:themeFillTint="66"/>
            <w:vAlign w:val="center"/>
          </w:tcPr>
          <w:p w14:paraId="454833C4" w14:textId="77777777" w:rsidR="00596588" w:rsidRPr="00BE3B87" w:rsidRDefault="00596588" w:rsidP="00DE2E8C">
            <w:pPr>
              <w:jc w:val="right"/>
              <w:rPr>
                <w:rFonts w:ascii="Calibri" w:hAnsi="Calibri" w:cs="Calibri"/>
                <w:szCs w:val="20"/>
              </w:rPr>
            </w:pPr>
            <w:r w:rsidRPr="00BE3B87">
              <w:rPr>
                <w:rFonts w:ascii="Calibri" w:hAnsi="Calibri" w:cs="Calibri"/>
                <w:szCs w:val="20"/>
              </w:rPr>
              <w:t>Industry Consultation:</w:t>
            </w:r>
          </w:p>
        </w:tc>
        <w:tc>
          <w:tcPr>
            <w:tcW w:w="1888" w:type="pct"/>
            <w:gridSpan w:val="2"/>
            <w:vAlign w:val="center"/>
          </w:tcPr>
          <w:p w14:paraId="7DF6CE0D" w14:textId="77777777" w:rsidR="00596588" w:rsidRPr="00BE3B87" w:rsidRDefault="00000000" w:rsidP="00DE2E8C">
            <w:pPr>
              <w:rPr>
                <w:rFonts w:ascii="Calibri" w:hAnsi="Calibri" w:cs="Calibri"/>
              </w:rPr>
            </w:pPr>
            <w:sdt>
              <w:sdtPr>
                <w:rPr>
                  <w:rFonts w:ascii="Calibri" w:hAnsi="Calibri" w:cs="Calibri"/>
                  <w:szCs w:val="20"/>
                </w:rPr>
                <w:id w:val="1199442173"/>
                <w14:checkbox>
                  <w14:checked w14:val="0"/>
                  <w14:checkedState w14:val="2612" w14:font="MS Gothic"/>
                  <w14:uncheckedState w14:val="2610" w14:font="MS Gothic"/>
                </w14:checkbox>
              </w:sdtPr>
              <w:sdtContent>
                <w:r w:rsidR="00596588" w:rsidRPr="00BE3B87">
                  <w:rPr>
                    <w:rFonts w:ascii="Segoe UI Symbol" w:eastAsia="MS Gothic" w:hAnsi="Segoe UI Symbol" w:cs="Segoe UI Symbol"/>
                    <w:szCs w:val="20"/>
                  </w:rPr>
                  <w:t>☐</w:t>
                </w:r>
              </w:sdtContent>
            </w:sdt>
            <w:r w:rsidR="00596588" w:rsidRPr="00BE3B87">
              <w:rPr>
                <w:rFonts w:ascii="Calibri" w:hAnsi="Calibri" w:cs="Calibri"/>
                <w:szCs w:val="20"/>
              </w:rPr>
              <w:t xml:space="preserve"> 10 Working Days</w:t>
            </w:r>
          </w:p>
        </w:tc>
        <w:tc>
          <w:tcPr>
            <w:tcW w:w="1886" w:type="pct"/>
            <w:gridSpan w:val="3"/>
            <w:vAlign w:val="center"/>
          </w:tcPr>
          <w:p w14:paraId="004BBF7D" w14:textId="77777777" w:rsidR="00596588" w:rsidRPr="00BE3B87" w:rsidRDefault="00000000" w:rsidP="00DE2E8C">
            <w:pPr>
              <w:rPr>
                <w:rFonts w:ascii="Calibri" w:hAnsi="Calibri" w:cs="Calibri"/>
              </w:rPr>
            </w:pPr>
            <w:sdt>
              <w:sdtPr>
                <w:rPr>
                  <w:rFonts w:ascii="Calibri" w:hAnsi="Calibri" w:cs="Calibri"/>
                  <w:szCs w:val="20"/>
                </w:rPr>
                <w:id w:val="733365445"/>
                <w14:checkbox>
                  <w14:checked w14:val="0"/>
                  <w14:checkedState w14:val="2612" w14:font="MS Gothic"/>
                  <w14:uncheckedState w14:val="2610" w14:font="MS Gothic"/>
                </w14:checkbox>
              </w:sdtPr>
              <w:sdtContent>
                <w:r w:rsidR="00596588" w:rsidRPr="00BE3B87">
                  <w:rPr>
                    <w:rFonts w:ascii="Segoe UI Symbol" w:eastAsia="MS Gothic" w:hAnsi="Segoe UI Symbol" w:cs="Segoe UI Symbol"/>
                    <w:szCs w:val="20"/>
                  </w:rPr>
                  <w:t>☐</w:t>
                </w:r>
              </w:sdtContent>
            </w:sdt>
            <w:r w:rsidR="00596588" w:rsidRPr="00BE3B87">
              <w:rPr>
                <w:rFonts w:ascii="Calibri" w:hAnsi="Calibri" w:cs="Calibri"/>
                <w:szCs w:val="20"/>
              </w:rPr>
              <w:t xml:space="preserve"> 15 Working Days</w:t>
            </w:r>
          </w:p>
        </w:tc>
      </w:tr>
      <w:tr w:rsidR="00596588" w:rsidRPr="00BE3B87" w14:paraId="22445895" w14:textId="77777777" w:rsidTr="00596588">
        <w:trPr>
          <w:trHeight w:val="403"/>
        </w:trPr>
        <w:tc>
          <w:tcPr>
            <w:tcW w:w="1226" w:type="pct"/>
            <w:vMerge/>
            <w:shd w:val="clear" w:color="auto" w:fill="B2ECFB" w:themeFill="accent5" w:themeFillTint="66"/>
            <w:vAlign w:val="center"/>
          </w:tcPr>
          <w:p w14:paraId="47DA099B" w14:textId="77777777" w:rsidR="00596588" w:rsidRPr="00BE3B87" w:rsidRDefault="00596588" w:rsidP="00DE2E8C">
            <w:pPr>
              <w:jc w:val="right"/>
              <w:rPr>
                <w:rFonts w:ascii="Calibri" w:hAnsi="Calibri" w:cs="Calibri"/>
                <w:szCs w:val="20"/>
              </w:rPr>
            </w:pPr>
          </w:p>
        </w:tc>
        <w:tc>
          <w:tcPr>
            <w:tcW w:w="1888" w:type="pct"/>
            <w:gridSpan w:val="2"/>
            <w:vAlign w:val="center"/>
          </w:tcPr>
          <w:p w14:paraId="12AF4EF6" w14:textId="77777777" w:rsidR="00596588" w:rsidRPr="00BE3B87" w:rsidRDefault="00000000" w:rsidP="00DE2E8C">
            <w:pPr>
              <w:rPr>
                <w:rFonts w:ascii="Calibri" w:hAnsi="Calibri" w:cs="Calibri"/>
              </w:rPr>
            </w:pPr>
            <w:sdt>
              <w:sdtPr>
                <w:rPr>
                  <w:rFonts w:ascii="Calibri" w:hAnsi="Calibri" w:cs="Calibri"/>
                  <w:szCs w:val="20"/>
                </w:rPr>
                <w:id w:val="-1948386441"/>
                <w14:checkbox>
                  <w14:checked w14:val="0"/>
                  <w14:checkedState w14:val="2612" w14:font="MS Gothic"/>
                  <w14:uncheckedState w14:val="2610" w14:font="MS Gothic"/>
                </w14:checkbox>
              </w:sdtPr>
              <w:sdtContent>
                <w:r w:rsidR="00596588" w:rsidRPr="00BE3B87">
                  <w:rPr>
                    <w:rFonts w:ascii="Segoe UI Symbol" w:eastAsia="MS Gothic" w:hAnsi="Segoe UI Symbol" w:cs="Segoe UI Symbol"/>
                    <w:szCs w:val="20"/>
                  </w:rPr>
                  <w:t>☐</w:t>
                </w:r>
              </w:sdtContent>
            </w:sdt>
            <w:r w:rsidR="00596588" w:rsidRPr="00BE3B87">
              <w:rPr>
                <w:rFonts w:ascii="Calibri" w:hAnsi="Calibri" w:cs="Calibri"/>
                <w:szCs w:val="20"/>
              </w:rPr>
              <w:t xml:space="preserve"> 20 Working Days</w:t>
            </w:r>
          </w:p>
        </w:tc>
        <w:tc>
          <w:tcPr>
            <w:tcW w:w="1886" w:type="pct"/>
            <w:gridSpan w:val="3"/>
            <w:vAlign w:val="center"/>
          </w:tcPr>
          <w:p w14:paraId="6A74EA10" w14:textId="77777777" w:rsidR="00596588" w:rsidRPr="00BE3B87" w:rsidRDefault="00000000" w:rsidP="00DE2E8C">
            <w:pPr>
              <w:rPr>
                <w:rFonts w:ascii="Calibri" w:hAnsi="Calibri" w:cs="Calibri"/>
              </w:rPr>
            </w:pPr>
            <w:sdt>
              <w:sdtPr>
                <w:rPr>
                  <w:rFonts w:ascii="Calibri" w:hAnsi="Calibri" w:cs="Calibri"/>
                  <w:szCs w:val="20"/>
                </w:rPr>
                <w:id w:val="-2068944347"/>
                <w14:checkbox>
                  <w14:checked w14:val="0"/>
                  <w14:checkedState w14:val="2612" w14:font="MS Gothic"/>
                  <w14:uncheckedState w14:val="2610" w14:font="MS Gothic"/>
                </w14:checkbox>
              </w:sdtPr>
              <w:sdtContent>
                <w:r w:rsidR="00596588" w:rsidRPr="00BE3B87">
                  <w:rPr>
                    <w:rFonts w:ascii="Segoe UI Symbol" w:eastAsia="MS Gothic" w:hAnsi="Segoe UI Symbol" w:cs="Segoe UI Symbol"/>
                    <w:szCs w:val="20"/>
                  </w:rPr>
                  <w:t>☐</w:t>
                </w:r>
              </w:sdtContent>
            </w:sdt>
            <w:r w:rsidR="00596588" w:rsidRPr="00BE3B87">
              <w:rPr>
                <w:rFonts w:ascii="Calibri" w:hAnsi="Calibri" w:cs="Calibri"/>
                <w:szCs w:val="20"/>
              </w:rPr>
              <w:t xml:space="preserve"> Other [Specify Here]</w:t>
            </w:r>
          </w:p>
        </w:tc>
      </w:tr>
      <w:tr w:rsidR="00596588" w:rsidRPr="00BE3B87" w14:paraId="7112F892" w14:textId="77777777" w:rsidTr="00596588">
        <w:trPr>
          <w:trHeight w:val="403"/>
        </w:trPr>
        <w:tc>
          <w:tcPr>
            <w:tcW w:w="1226" w:type="pct"/>
            <w:shd w:val="clear" w:color="auto" w:fill="B2ECFB" w:themeFill="accent5" w:themeFillTint="66"/>
            <w:vAlign w:val="center"/>
          </w:tcPr>
          <w:p w14:paraId="0B94F4B3" w14:textId="77777777" w:rsidR="00596588" w:rsidRPr="00BE3B87" w:rsidRDefault="00596588" w:rsidP="00DE2E8C">
            <w:pPr>
              <w:jc w:val="right"/>
              <w:rPr>
                <w:rFonts w:ascii="Calibri" w:hAnsi="Calibri" w:cs="Calibri"/>
                <w:szCs w:val="20"/>
              </w:rPr>
            </w:pPr>
            <w:r w:rsidRPr="00BE3B87">
              <w:rPr>
                <w:rFonts w:ascii="Calibri" w:hAnsi="Calibri" w:cs="Calibri"/>
                <w:szCs w:val="20"/>
              </w:rPr>
              <w:t>Date Issued:</w:t>
            </w:r>
          </w:p>
        </w:tc>
        <w:sdt>
          <w:sdtPr>
            <w:rPr>
              <w:rFonts w:ascii="Calibri" w:hAnsi="Calibri" w:cs="Calibri"/>
            </w:rPr>
            <w:id w:val="-342008601"/>
            <w:placeholder>
              <w:docPart w:val="EC7D44A3C27349878F4D436992CADD3A"/>
            </w:placeholder>
            <w:showingPlcHdr/>
            <w:date>
              <w:dateFormat w:val="dd/MM/yyyy"/>
              <w:lid w:val="en-GB"/>
              <w:storeMappedDataAs w:val="dateTime"/>
              <w:calendar w:val="gregorian"/>
            </w:date>
          </w:sdtPr>
          <w:sdtContent>
            <w:tc>
              <w:tcPr>
                <w:tcW w:w="3774" w:type="pct"/>
                <w:gridSpan w:val="5"/>
                <w:vAlign w:val="center"/>
              </w:tcPr>
              <w:p w14:paraId="6C7C2136" w14:textId="77777777" w:rsidR="00596588" w:rsidRPr="00BE3B87" w:rsidRDefault="00596588" w:rsidP="00DE2E8C">
                <w:pPr>
                  <w:rPr>
                    <w:rFonts w:ascii="Calibri" w:hAnsi="Calibri" w:cs="Calibri"/>
                  </w:rPr>
                </w:pPr>
                <w:r w:rsidRPr="00BE3B87">
                  <w:rPr>
                    <w:rStyle w:val="PlaceholderText"/>
                    <w:rFonts w:ascii="Calibri" w:hAnsi="Calibri" w:cs="Calibri"/>
                  </w:rPr>
                  <w:t>Click here to enter a date.</w:t>
                </w:r>
              </w:p>
            </w:tc>
          </w:sdtContent>
        </w:sdt>
      </w:tr>
      <w:tr w:rsidR="00596588" w:rsidRPr="00BE3B87" w14:paraId="76144AFC" w14:textId="77777777" w:rsidTr="00596588">
        <w:trPr>
          <w:trHeight w:val="403"/>
        </w:trPr>
        <w:tc>
          <w:tcPr>
            <w:tcW w:w="1226" w:type="pct"/>
            <w:shd w:val="clear" w:color="auto" w:fill="B2ECFB" w:themeFill="accent5" w:themeFillTint="66"/>
            <w:vAlign w:val="center"/>
          </w:tcPr>
          <w:p w14:paraId="7FD6DEDD" w14:textId="77777777" w:rsidR="00596588" w:rsidRPr="00BE3B87" w:rsidRDefault="00596588" w:rsidP="00DE2E8C">
            <w:pPr>
              <w:jc w:val="right"/>
              <w:rPr>
                <w:rFonts w:ascii="Calibri" w:hAnsi="Calibri" w:cs="Calibri"/>
                <w:szCs w:val="20"/>
              </w:rPr>
            </w:pPr>
            <w:r w:rsidRPr="00BE3B87">
              <w:rPr>
                <w:rFonts w:ascii="Calibri" w:hAnsi="Calibri" w:cs="Calibri"/>
                <w:szCs w:val="20"/>
              </w:rPr>
              <w:t>Comms Ref(s):</w:t>
            </w:r>
          </w:p>
        </w:tc>
        <w:tc>
          <w:tcPr>
            <w:tcW w:w="3774" w:type="pct"/>
            <w:gridSpan w:val="5"/>
            <w:vAlign w:val="center"/>
          </w:tcPr>
          <w:p w14:paraId="7130BECA" w14:textId="77777777" w:rsidR="00596588" w:rsidRPr="00BE3B87" w:rsidRDefault="00596588" w:rsidP="00DE2E8C">
            <w:pPr>
              <w:rPr>
                <w:rFonts w:ascii="Calibri" w:hAnsi="Calibri" w:cs="Calibri"/>
              </w:rPr>
            </w:pPr>
          </w:p>
        </w:tc>
      </w:tr>
      <w:tr w:rsidR="00596588" w:rsidRPr="00BE3B87" w14:paraId="2828ADAC" w14:textId="77777777" w:rsidTr="00596588">
        <w:trPr>
          <w:trHeight w:val="403"/>
        </w:trPr>
        <w:tc>
          <w:tcPr>
            <w:tcW w:w="1226" w:type="pct"/>
            <w:shd w:val="clear" w:color="auto" w:fill="B2ECFB" w:themeFill="accent5" w:themeFillTint="66"/>
            <w:vAlign w:val="center"/>
          </w:tcPr>
          <w:p w14:paraId="038D8C47" w14:textId="77777777" w:rsidR="00596588" w:rsidRPr="00BE3B87" w:rsidRDefault="00596588" w:rsidP="00DE2E8C">
            <w:pPr>
              <w:jc w:val="right"/>
              <w:rPr>
                <w:rFonts w:ascii="Calibri" w:hAnsi="Calibri" w:cs="Calibri"/>
                <w:szCs w:val="20"/>
              </w:rPr>
            </w:pPr>
            <w:r w:rsidRPr="00BE3B87">
              <w:rPr>
                <w:rFonts w:ascii="Calibri" w:hAnsi="Calibri" w:cs="Calibri"/>
                <w:szCs w:val="20"/>
              </w:rPr>
              <w:t>Number of Responses:</w:t>
            </w:r>
          </w:p>
        </w:tc>
        <w:tc>
          <w:tcPr>
            <w:tcW w:w="3774" w:type="pct"/>
            <w:gridSpan w:val="5"/>
            <w:vAlign w:val="center"/>
          </w:tcPr>
          <w:p w14:paraId="684B3477" w14:textId="77777777" w:rsidR="00596588" w:rsidRPr="00BE3B87" w:rsidRDefault="00596588" w:rsidP="00DE2E8C">
            <w:pPr>
              <w:rPr>
                <w:rFonts w:ascii="Calibri" w:hAnsi="Calibri" w:cs="Calibri"/>
              </w:rPr>
            </w:pPr>
          </w:p>
        </w:tc>
      </w:tr>
      <w:tr w:rsidR="00596588" w:rsidRPr="00BE3B87" w14:paraId="7D6E3B93" w14:textId="77777777" w:rsidTr="00596588">
        <w:trPr>
          <w:trHeight w:val="403"/>
        </w:trPr>
        <w:tc>
          <w:tcPr>
            <w:tcW w:w="1226" w:type="pct"/>
            <w:vMerge w:val="restart"/>
            <w:shd w:val="clear" w:color="auto" w:fill="B2ECFB" w:themeFill="accent5" w:themeFillTint="66"/>
            <w:vAlign w:val="center"/>
          </w:tcPr>
          <w:p w14:paraId="748762EE" w14:textId="77777777" w:rsidR="00596588" w:rsidRPr="00BE3B87" w:rsidRDefault="00596588" w:rsidP="00DE2E8C">
            <w:pPr>
              <w:jc w:val="right"/>
              <w:rPr>
                <w:rFonts w:ascii="Calibri" w:hAnsi="Calibri" w:cs="Calibri"/>
                <w:szCs w:val="20"/>
              </w:rPr>
            </w:pPr>
            <w:r w:rsidRPr="00BE3B87">
              <w:rPr>
                <w:rFonts w:ascii="Calibri" w:hAnsi="Calibri" w:cs="Calibri"/>
                <w:szCs w:val="20"/>
              </w:rPr>
              <w:t>Solution Voting:</w:t>
            </w:r>
          </w:p>
        </w:tc>
        <w:tc>
          <w:tcPr>
            <w:tcW w:w="2215" w:type="pct"/>
            <w:gridSpan w:val="3"/>
            <w:vAlign w:val="center"/>
          </w:tcPr>
          <w:p w14:paraId="08EB4664" w14:textId="77777777" w:rsidR="00596588" w:rsidRPr="00BE3B87" w:rsidRDefault="00000000" w:rsidP="00DE2E8C">
            <w:pPr>
              <w:rPr>
                <w:rFonts w:ascii="Calibri" w:hAnsi="Calibri" w:cs="Calibri"/>
              </w:rPr>
            </w:pPr>
            <w:sdt>
              <w:sdtPr>
                <w:rPr>
                  <w:rFonts w:ascii="Calibri" w:hAnsi="Calibri" w:cs="Calibri"/>
                  <w:szCs w:val="20"/>
                </w:rPr>
                <w:id w:val="1430934478"/>
                <w14:checkbox>
                  <w14:checked w14:val="0"/>
                  <w14:checkedState w14:val="2612" w14:font="MS Gothic"/>
                  <w14:uncheckedState w14:val="2610" w14:font="MS Gothic"/>
                </w14:checkbox>
              </w:sdtPr>
              <w:sdtContent>
                <w:r w:rsidR="00596588" w:rsidRPr="00BE3B87">
                  <w:rPr>
                    <w:rFonts w:ascii="Segoe UI Symbol" w:eastAsia="MS Gothic" w:hAnsi="Segoe UI Symbol" w:cs="Segoe UI Symbol"/>
                    <w:szCs w:val="20"/>
                  </w:rPr>
                  <w:t>☐</w:t>
                </w:r>
              </w:sdtContent>
            </w:sdt>
            <w:r w:rsidR="00596588" w:rsidRPr="00BE3B87">
              <w:rPr>
                <w:rFonts w:ascii="Calibri" w:hAnsi="Calibri" w:cs="Calibri"/>
                <w:szCs w:val="20"/>
              </w:rPr>
              <w:t xml:space="preserve"> Shipper</w:t>
            </w:r>
          </w:p>
        </w:tc>
        <w:sdt>
          <w:sdtPr>
            <w:rPr>
              <w:rFonts w:ascii="Calibri" w:hAnsi="Calibri" w:cs="Calibri"/>
            </w:rPr>
            <w:alias w:val="Voting"/>
            <w:tag w:val="Voting"/>
            <w:id w:val="973639804"/>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44F81C9B" w14:textId="77777777" w:rsidR="00596588" w:rsidRPr="00BE3B87" w:rsidRDefault="00596588" w:rsidP="00DE2E8C">
                <w:pPr>
                  <w:rPr>
                    <w:rFonts w:ascii="Calibri" w:hAnsi="Calibri" w:cs="Calibri"/>
                  </w:rPr>
                </w:pPr>
                <w:r w:rsidRPr="00BE3B87">
                  <w:rPr>
                    <w:rStyle w:val="PlaceholderText"/>
                    <w:rFonts w:ascii="Calibri" w:hAnsi="Calibri" w:cs="Calibri"/>
                  </w:rPr>
                  <w:t>Please select.</w:t>
                </w:r>
              </w:p>
            </w:tc>
          </w:sdtContent>
        </w:sdt>
      </w:tr>
      <w:tr w:rsidR="00596588" w:rsidRPr="00BE3B87" w14:paraId="64D9101A" w14:textId="77777777" w:rsidTr="00596588">
        <w:trPr>
          <w:trHeight w:val="403"/>
        </w:trPr>
        <w:tc>
          <w:tcPr>
            <w:tcW w:w="1226" w:type="pct"/>
            <w:vMerge/>
            <w:shd w:val="clear" w:color="auto" w:fill="B2ECFB" w:themeFill="accent5" w:themeFillTint="66"/>
            <w:vAlign w:val="center"/>
          </w:tcPr>
          <w:p w14:paraId="08F06B5E" w14:textId="77777777" w:rsidR="00596588" w:rsidRPr="00BE3B87" w:rsidRDefault="00596588" w:rsidP="00DE2E8C">
            <w:pPr>
              <w:jc w:val="right"/>
              <w:rPr>
                <w:rFonts w:ascii="Calibri" w:hAnsi="Calibri" w:cs="Calibri"/>
                <w:szCs w:val="20"/>
              </w:rPr>
            </w:pPr>
          </w:p>
        </w:tc>
        <w:tc>
          <w:tcPr>
            <w:tcW w:w="2215" w:type="pct"/>
            <w:gridSpan w:val="3"/>
            <w:vAlign w:val="center"/>
          </w:tcPr>
          <w:p w14:paraId="0A53BD75" w14:textId="77777777" w:rsidR="00596588" w:rsidRPr="00BE3B87" w:rsidRDefault="00000000" w:rsidP="00DE2E8C">
            <w:pPr>
              <w:rPr>
                <w:rFonts w:ascii="Calibri" w:hAnsi="Calibri" w:cs="Calibri"/>
              </w:rPr>
            </w:pPr>
            <w:sdt>
              <w:sdtPr>
                <w:rPr>
                  <w:rFonts w:ascii="Calibri" w:hAnsi="Calibri" w:cs="Calibri"/>
                  <w:szCs w:val="20"/>
                </w:rPr>
                <w:id w:val="1356080623"/>
                <w14:checkbox>
                  <w14:checked w14:val="0"/>
                  <w14:checkedState w14:val="2612" w14:font="MS Gothic"/>
                  <w14:uncheckedState w14:val="2610" w14:font="MS Gothic"/>
                </w14:checkbox>
              </w:sdtPr>
              <w:sdtContent>
                <w:r w:rsidR="00596588" w:rsidRPr="00BE3B87">
                  <w:rPr>
                    <w:rFonts w:ascii="Segoe UI Symbol" w:eastAsia="MS Gothic" w:hAnsi="Segoe UI Symbol" w:cs="Segoe UI Symbol"/>
                    <w:szCs w:val="20"/>
                  </w:rPr>
                  <w:t>☐</w:t>
                </w:r>
              </w:sdtContent>
            </w:sdt>
            <w:r w:rsidR="00596588" w:rsidRPr="00BE3B87">
              <w:rPr>
                <w:rFonts w:ascii="Calibri" w:hAnsi="Calibri" w:cs="Calibri"/>
                <w:szCs w:val="20"/>
              </w:rPr>
              <w:t xml:space="preserve"> National Grid Transmission</w:t>
            </w:r>
          </w:p>
        </w:tc>
        <w:sdt>
          <w:sdtPr>
            <w:rPr>
              <w:rFonts w:ascii="Calibri" w:hAnsi="Calibri" w:cs="Calibri"/>
            </w:rPr>
            <w:alias w:val="Voting"/>
            <w:tag w:val="Voting"/>
            <w:id w:val="495002450"/>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4997EFD8" w14:textId="77777777" w:rsidR="00596588" w:rsidRPr="00BE3B87" w:rsidRDefault="00596588" w:rsidP="00DE2E8C">
                <w:pPr>
                  <w:rPr>
                    <w:rFonts w:ascii="Calibri" w:hAnsi="Calibri" w:cs="Calibri"/>
                  </w:rPr>
                </w:pPr>
                <w:r w:rsidRPr="00BE3B87">
                  <w:rPr>
                    <w:rStyle w:val="PlaceholderText"/>
                    <w:rFonts w:ascii="Calibri" w:hAnsi="Calibri" w:cs="Calibri"/>
                  </w:rPr>
                  <w:t>Please select.</w:t>
                </w:r>
              </w:p>
            </w:tc>
          </w:sdtContent>
        </w:sdt>
      </w:tr>
      <w:tr w:rsidR="00596588" w:rsidRPr="00BE3B87" w14:paraId="6AAC0AAE" w14:textId="77777777" w:rsidTr="00596588">
        <w:trPr>
          <w:trHeight w:val="403"/>
        </w:trPr>
        <w:tc>
          <w:tcPr>
            <w:tcW w:w="1226" w:type="pct"/>
            <w:vMerge/>
            <w:shd w:val="clear" w:color="auto" w:fill="B2ECFB" w:themeFill="accent5" w:themeFillTint="66"/>
            <w:vAlign w:val="center"/>
          </w:tcPr>
          <w:p w14:paraId="764B9F17" w14:textId="77777777" w:rsidR="00596588" w:rsidRPr="00BE3B87" w:rsidRDefault="00596588" w:rsidP="00DE2E8C">
            <w:pPr>
              <w:jc w:val="right"/>
              <w:rPr>
                <w:rFonts w:ascii="Calibri" w:hAnsi="Calibri" w:cs="Calibri"/>
                <w:szCs w:val="20"/>
              </w:rPr>
            </w:pPr>
          </w:p>
        </w:tc>
        <w:tc>
          <w:tcPr>
            <w:tcW w:w="2215" w:type="pct"/>
            <w:gridSpan w:val="3"/>
            <w:vAlign w:val="center"/>
          </w:tcPr>
          <w:p w14:paraId="4E2339E7" w14:textId="77777777" w:rsidR="00596588" w:rsidRPr="00BE3B87" w:rsidRDefault="00000000" w:rsidP="00DE2E8C">
            <w:pPr>
              <w:rPr>
                <w:rFonts w:ascii="Calibri" w:hAnsi="Calibri" w:cs="Calibri"/>
              </w:rPr>
            </w:pPr>
            <w:sdt>
              <w:sdtPr>
                <w:rPr>
                  <w:rFonts w:ascii="Calibri" w:hAnsi="Calibri" w:cs="Calibri"/>
                  <w:szCs w:val="20"/>
                </w:rPr>
                <w:id w:val="-1545287321"/>
                <w14:checkbox>
                  <w14:checked w14:val="0"/>
                  <w14:checkedState w14:val="2612" w14:font="MS Gothic"/>
                  <w14:uncheckedState w14:val="2610" w14:font="MS Gothic"/>
                </w14:checkbox>
              </w:sdtPr>
              <w:sdtContent>
                <w:r w:rsidR="00596588" w:rsidRPr="00BE3B87">
                  <w:rPr>
                    <w:rFonts w:ascii="Segoe UI Symbol" w:eastAsia="MS Gothic" w:hAnsi="Segoe UI Symbol" w:cs="Segoe UI Symbol"/>
                    <w:szCs w:val="20"/>
                  </w:rPr>
                  <w:t>☐</w:t>
                </w:r>
              </w:sdtContent>
            </w:sdt>
            <w:r w:rsidR="00596588" w:rsidRPr="00BE3B87">
              <w:rPr>
                <w:rFonts w:ascii="Calibri" w:hAnsi="Calibri" w:cs="Calibri"/>
                <w:szCs w:val="20"/>
              </w:rPr>
              <w:t xml:space="preserve"> Distribution Network Operator</w:t>
            </w:r>
          </w:p>
        </w:tc>
        <w:sdt>
          <w:sdtPr>
            <w:rPr>
              <w:rFonts w:ascii="Calibri" w:hAnsi="Calibri" w:cs="Calibri"/>
            </w:rPr>
            <w:alias w:val="Voting"/>
            <w:tag w:val="Voting"/>
            <w:id w:val="436720914"/>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38713932" w14:textId="77777777" w:rsidR="00596588" w:rsidRPr="00BE3B87" w:rsidRDefault="00596588" w:rsidP="00DE2E8C">
                <w:pPr>
                  <w:rPr>
                    <w:rFonts w:ascii="Calibri" w:hAnsi="Calibri" w:cs="Calibri"/>
                  </w:rPr>
                </w:pPr>
                <w:r w:rsidRPr="00BE3B87">
                  <w:rPr>
                    <w:rStyle w:val="PlaceholderText"/>
                    <w:rFonts w:ascii="Calibri" w:hAnsi="Calibri" w:cs="Calibri"/>
                  </w:rPr>
                  <w:t>Please select.</w:t>
                </w:r>
              </w:p>
            </w:tc>
          </w:sdtContent>
        </w:sdt>
      </w:tr>
      <w:tr w:rsidR="00596588" w:rsidRPr="00BE3B87" w14:paraId="5B2C3F26" w14:textId="77777777" w:rsidTr="00596588">
        <w:trPr>
          <w:trHeight w:val="403"/>
        </w:trPr>
        <w:tc>
          <w:tcPr>
            <w:tcW w:w="1226" w:type="pct"/>
            <w:vMerge/>
            <w:shd w:val="clear" w:color="auto" w:fill="B2ECFB" w:themeFill="accent5" w:themeFillTint="66"/>
            <w:vAlign w:val="center"/>
          </w:tcPr>
          <w:p w14:paraId="6522950B" w14:textId="77777777" w:rsidR="00596588" w:rsidRPr="00BE3B87" w:rsidRDefault="00596588" w:rsidP="00DE2E8C">
            <w:pPr>
              <w:jc w:val="right"/>
              <w:rPr>
                <w:rFonts w:ascii="Calibri" w:hAnsi="Calibri" w:cs="Calibri"/>
                <w:szCs w:val="20"/>
              </w:rPr>
            </w:pPr>
          </w:p>
        </w:tc>
        <w:tc>
          <w:tcPr>
            <w:tcW w:w="2215" w:type="pct"/>
            <w:gridSpan w:val="3"/>
            <w:vAlign w:val="center"/>
          </w:tcPr>
          <w:p w14:paraId="7ABCAD0C" w14:textId="77777777" w:rsidR="00596588" w:rsidRPr="00BE3B87" w:rsidRDefault="00000000" w:rsidP="00DE2E8C">
            <w:pPr>
              <w:rPr>
                <w:rFonts w:ascii="Calibri" w:hAnsi="Calibri" w:cs="Calibri"/>
              </w:rPr>
            </w:pPr>
            <w:sdt>
              <w:sdtPr>
                <w:rPr>
                  <w:rFonts w:ascii="Calibri" w:hAnsi="Calibri" w:cs="Calibri"/>
                  <w:szCs w:val="20"/>
                </w:rPr>
                <w:id w:val="-679510400"/>
                <w14:checkbox>
                  <w14:checked w14:val="0"/>
                  <w14:checkedState w14:val="2612" w14:font="MS Gothic"/>
                  <w14:uncheckedState w14:val="2610" w14:font="MS Gothic"/>
                </w14:checkbox>
              </w:sdtPr>
              <w:sdtContent>
                <w:r w:rsidR="00596588" w:rsidRPr="00BE3B87">
                  <w:rPr>
                    <w:rFonts w:ascii="Segoe UI Symbol" w:eastAsia="MS Gothic" w:hAnsi="Segoe UI Symbol" w:cs="Segoe UI Symbol"/>
                    <w:szCs w:val="20"/>
                  </w:rPr>
                  <w:t>☐</w:t>
                </w:r>
              </w:sdtContent>
            </w:sdt>
            <w:r w:rsidR="00596588" w:rsidRPr="00BE3B87">
              <w:rPr>
                <w:rFonts w:ascii="Calibri" w:hAnsi="Calibri" w:cs="Calibri"/>
                <w:szCs w:val="20"/>
              </w:rPr>
              <w:t xml:space="preserve"> IGT</w:t>
            </w:r>
          </w:p>
        </w:tc>
        <w:sdt>
          <w:sdtPr>
            <w:rPr>
              <w:rFonts w:ascii="Calibri" w:hAnsi="Calibri" w:cs="Calibri"/>
            </w:rPr>
            <w:alias w:val="Voting"/>
            <w:tag w:val="Voting"/>
            <w:id w:val="-771619236"/>
            <w:showingPlcHdr/>
            <w:comboBox>
              <w:listItem w:displayText="Approve" w:value="Approve"/>
              <w:listItem w:displayText="Reject" w:value="Reject"/>
              <w:listItem w:displayText="N/A" w:value="N/A"/>
              <w:listItem w:displayText="Abstain" w:value="Abstain"/>
            </w:comboBox>
          </w:sdtPr>
          <w:sdtContent>
            <w:tc>
              <w:tcPr>
                <w:tcW w:w="1559" w:type="pct"/>
                <w:gridSpan w:val="2"/>
                <w:vAlign w:val="center"/>
              </w:tcPr>
              <w:p w14:paraId="33478E56" w14:textId="77777777" w:rsidR="00596588" w:rsidRPr="00BE3B87" w:rsidRDefault="00596588" w:rsidP="00DE2E8C">
                <w:pPr>
                  <w:rPr>
                    <w:rFonts w:ascii="Calibri" w:hAnsi="Calibri" w:cs="Calibri"/>
                  </w:rPr>
                </w:pPr>
                <w:r w:rsidRPr="00BE3B87">
                  <w:rPr>
                    <w:rStyle w:val="PlaceholderText"/>
                    <w:rFonts w:ascii="Calibri" w:hAnsi="Calibri" w:cs="Calibri"/>
                  </w:rPr>
                  <w:t>Please select.</w:t>
                </w:r>
              </w:p>
            </w:tc>
          </w:sdtContent>
        </w:sdt>
      </w:tr>
      <w:tr w:rsidR="00596588" w:rsidRPr="00BE3B87" w14:paraId="47F6ED13" w14:textId="77777777" w:rsidTr="00596588">
        <w:trPr>
          <w:trHeight w:val="403"/>
        </w:trPr>
        <w:tc>
          <w:tcPr>
            <w:tcW w:w="1226" w:type="pct"/>
            <w:shd w:val="clear" w:color="auto" w:fill="B2ECFB" w:themeFill="accent5" w:themeFillTint="66"/>
            <w:vAlign w:val="center"/>
          </w:tcPr>
          <w:p w14:paraId="4B7F80B3" w14:textId="77777777" w:rsidR="00596588" w:rsidRPr="00BE3B87" w:rsidRDefault="00596588" w:rsidP="00DE2E8C">
            <w:pPr>
              <w:jc w:val="right"/>
              <w:rPr>
                <w:rFonts w:ascii="Calibri" w:hAnsi="Calibri" w:cs="Calibri"/>
                <w:szCs w:val="20"/>
              </w:rPr>
            </w:pPr>
            <w:r w:rsidRPr="00BE3B87">
              <w:rPr>
                <w:rFonts w:ascii="Calibri" w:hAnsi="Calibri" w:cs="Calibri"/>
                <w:szCs w:val="20"/>
              </w:rPr>
              <w:t>Meeting Date:</w:t>
            </w:r>
          </w:p>
        </w:tc>
        <w:sdt>
          <w:sdtPr>
            <w:rPr>
              <w:rFonts w:ascii="Calibri" w:hAnsi="Calibri" w:cs="Calibri"/>
            </w:rPr>
            <w:id w:val="626280683"/>
            <w:showingPlcHdr/>
            <w:date>
              <w:dateFormat w:val="dd/MM/yyyy"/>
              <w:lid w:val="en-GB"/>
              <w:storeMappedDataAs w:val="dateTime"/>
              <w:calendar w:val="gregorian"/>
            </w:date>
          </w:sdtPr>
          <w:sdtContent>
            <w:tc>
              <w:tcPr>
                <w:tcW w:w="3774" w:type="pct"/>
                <w:gridSpan w:val="5"/>
                <w:vAlign w:val="center"/>
              </w:tcPr>
              <w:p w14:paraId="75794271" w14:textId="77777777" w:rsidR="00596588" w:rsidRPr="00BE3B87" w:rsidRDefault="00596588" w:rsidP="00DE2E8C">
                <w:pPr>
                  <w:rPr>
                    <w:rFonts w:ascii="Calibri" w:hAnsi="Calibri" w:cs="Calibri"/>
                  </w:rPr>
                </w:pPr>
                <w:r w:rsidRPr="00BE3B87">
                  <w:rPr>
                    <w:rStyle w:val="PlaceholderText"/>
                    <w:rFonts w:ascii="Calibri" w:hAnsi="Calibri" w:cs="Calibri"/>
                  </w:rPr>
                  <w:t>Click here to enter a date.</w:t>
                </w:r>
              </w:p>
            </w:tc>
          </w:sdtContent>
        </w:sdt>
      </w:tr>
      <w:tr w:rsidR="00596588" w:rsidRPr="00BE3B87" w14:paraId="758E5FFD" w14:textId="77777777" w:rsidTr="00596588">
        <w:trPr>
          <w:trHeight w:val="403"/>
        </w:trPr>
        <w:tc>
          <w:tcPr>
            <w:tcW w:w="1226" w:type="pct"/>
            <w:shd w:val="clear" w:color="auto" w:fill="B2ECFB" w:themeFill="accent5" w:themeFillTint="66"/>
            <w:vAlign w:val="center"/>
          </w:tcPr>
          <w:p w14:paraId="66F1CDD6" w14:textId="7EC8A114" w:rsidR="00596588" w:rsidRPr="00BE3B87" w:rsidRDefault="00F82A4C" w:rsidP="00DE2E8C">
            <w:pPr>
              <w:jc w:val="right"/>
              <w:rPr>
                <w:rFonts w:ascii="Calibri" w:hAnsi="Calibri" w:cs="Calibri"/>
                <w:szCs w:val="20"/>
              </w:rPr>
            </w:pPr>
            <w:r w:rsidRPr="00BE3B87">
              <w:rPr>
                <w:rFonts w:ascii="Calibri" w:hAnsi="Calibri" w:cs="Calibri"/>
                <w:szCs w:val="20"/>
              </w:rPr>
              <w:t xml:space="preserve">Proposed </w:t>
            </w:r>
            <w:r w:rsidR="00596588" w:rsidRPr="00BE3B87">
              <w:rPr>
                <w:rFonts w:ascii="Calibri" w:hAnsi="Calibri" w:cs="Calibri"/>
                <w:szCs w:val="20"/>
              </w:rPr>
              <w:t>Release Date:</w:t>
            </w:r>
          </w:p>
        </w:tc>
        <w:tc>
          <w:tcPr>
            <w:tcW w:w="3774" w:type="pct"/>
            <w:gridSpan w:val="5"/>
            <w:vAlign w:val="center"/>
          </w:tcPr>
          <w:p w14:paraId="65728612" w14:textId="77777777" w:rsidR="00596588" w:rsidRPr="00BE3B87" w:rsidRDefault="00596588" w:rsidP="00DE2E8C">
            <w:pPr>
              <w:rPr>
                <w:rFonts w:ascii="Calibri" w:hAnsi="Calibri" w:cs="Calibri"/>
              </w:rPr>
            </w:pPr>
            <w:r w:rsidRPr="00BE3B87">
              <w:rPr>
                <w:rFonts w:ascii="Calibri" w:hAnsi="Calibri" w:cs="Calibri"/>
              </w:rPr>
              <w:t xml:space="preserve">Release: Feb / Jun / Nov XX or </w:t>
            </w:r>
            <w:proofErr w:type="spellStart"/>
            <w:r w:rsidRPr="00BE3B87">
              <w:rPr>
                <w:rFonts w:ascii="Calibri" w:hAnsi="Calibri" w:cs="Calibri"/>
              </w:rPr>
              <w:t>Adhoc</w:t>
            </w:r>
            <w:proofErr w:type="spellEnd"/>
            <w:r w:rsidRPr="00BE3B87">
              <w:rPr>
                <w:rFonts w:ascii="Calibri" w:hAnsi="Calibri" w:cs="Calibri"/>
              </w:rPr>
              <w:t xml:space="preserve"> DD/MM/YYYY or NA</w:t>
            </w:r>
          </w:p>
        </w:tc>
      </w:tr>
    </w:tbl>
    <w:p w14:paraId="3487A976" w14:textId="77777777" w:rsidR="00596588" w:rsidRPr="00BE3B87" w:rsidRDefault="00596588" w:rsidP="00596588">
      <w:pPr>
        <w:rPr>
          <w:rFonts w:ascii="Calibri" w:hAnsi="Calibri" w:cs="Calibri"/>
        </w:rPr>
      </w:pPr>
    </w:p>
    <w:p w14:paraId="02B0EDB8" w14:textId="77777777" w:rsidR="00B61EAA" w:rsidRPr="00BE3B87" w:rsidRDefault="00B61EAA" w:rsidP="00B61EAA">
      <w:pPr>
        <w:pStyle w:val="Title"/>
        <w:rPr>
          <w:rFonts w:ascii="Calibri" w:hAnsi="Calibri" w:cs="Calibri"/>
        </w:rPr>
      </w:pPr>
      <w:r w:rsidRPr="00BE3B87">
        <w:rPr>
          <w:rFonts w:ascii="Calibri" w:hAnsi="Calibri" w:cs="Calibri"/>
        </w:rPr>
        <w:t>Approved Solution Option</w:t>
      </w:r>
    </w:p>
    <w:p w14:paraId="589C6384" w14:textId="7C03FB0D" w:rsidR="00B61EAA" w:rsidRPr="00BE3B87" w:rsidRDefault="00B61EAA" w:rsidP="00B61EAA">
      <w:pPr>
        <w:pStyle w:val="Heading1"/>
        <w:rPr>
          <w:rFonts w:ascii="Calibri" w:hAnsi="Calibri" w:cs="Calibri"/>
        </w:rPr>
      </w:pPr>
      <w:r w:rsidRPr="00BE3B87">
        <w:rPr>
          <w:rFonts w:ascii="Calibri" w:hAnsi="Calibri" w:cs="Calibri"/>
        </w:rPr>
        <w:t>Approved Solution Option</w:t>
      </w:r>
    </w:p>
    <w:tbl>
      <w:tblPr>
        <w:tblStyle w:val="TableGrid"/>
        <w:tblW w:w="5018" w:type="pct"/>
        <w:tblInd w:w="-34" w:type="dxa"/>
        <w:tblLayout w:type="fixed"/>
        <w:tblLook w:val="04A0" w:firstRow="1" w:lastRow="0" w:firstColumn="1" w:lastColumn="0" w:noHBand="0" w:noVBand="1"/>
      </w:tblPr>
      <w:tblGrid>
        <w:gridCol w:w="2567"/>
        <w:gridCol w:w="7927"/>
      </w:tblGrid>
      <w:tr w:rsidR="00B61EAA" w:rsidRPr="00BE3B87" w14:paraId="5C02429E" w14:textId="77777777" w:rsidTr="00DE2E8C">
        <w:trPr>
          <w:trHeight w:val="2251"/>
        </w:trPr>
        <w:tc>
          <w:tcPr>
            <w:tcW w:w="1223" w:type="pct"/>
            <w:shd w:val="clear" w:color="auto" w:fill="B2ECFB" w:themeFill="accent5" w:themeFillTint="66"/>
            <w:vAlign w:val="center"/>
          </w:tcPr>
          <w:p w14:paraId="57384EBE" w14:textId="77777777" w:rsidR="00B61EAA" w:rsidRPr="00BE3B87" w:rsidRDefault="00B61EAA" w:rsidP="00DE2E8C">
            <w:pPr>
              <w:jc w:val="right"/>
              <w:rPr>
                <w:rFonts w:ascii="Calibri" w:hAnsi="Calibri" w:cs="Calibri"/>
                <w:szCs w:val="20"/>
              </w:rPr>
            </w:pPr>
            <w:r w:rsidRPr="00BE3B87">
              <w:rPr>
                <w:rFonts w:ascii="Calibri" w:hAnsi="Calibri" w:cs="Calibri"/>
                <w:szCs w:val="20"/>
              </w:rPr>
              <w:t>Solution Details:</w:t>
            </w:r>
          </w:p>
        </w:tc>
        <w:tc>
          <w:tcPr>
            <w:tcW w:w="3777" w:type="pct"/>
            <w:vAlign w:val="center"/>
          </w:tcPr>
          <w:p w14:paraId="2631B53A" w14:textId="77777777" w:rsidR="00B61EAA" w:rsidRPr="00BE3B87" w:rsidRDefault="00B61EAA" w:rsidP="00DE2E8C">
            <w:pPr>
              <w:rPr>
                <w:rFonts w:ascii="Calibri" w:hAnsi="Calibri" w:cs="Calibri"/>
                <w:szCs w:val="20"/>
              </w:rPr>
            </w:pPr>
          </w:p>
        </w:tc>
      </w:tr>
      <w:tr w:rsidR="00B61EAA" w:rsidRPr="00BE3B87" w14:paraId="519AE602" w14:textId="77777777" w:rsidTr="00DE2E8C">
        <w:trPr>
          <w:trHeight w:val="403"/>
        </w:trPr>
        <w:tc>
          <w:tcPr>
            <w:tcW w:w="1223" w:type="pct"/>
            <w:shd w:val="clear" w:color="auto" w:fill="B2ECFB" w:themeFill="accent5" w:themeFillTint="66"/>
            <w:vAlign w:val="center"/>
          </w:tcPr>
          <w:p w14:paraId="5DC28B5A" w14:textId="77777777" w:rsidR="00B61EAA" w:rsidRPr="00BE3B87" w:rsidRDefault="00B61EAA" w:rsidP="00DE2E8C">
            <w:pPr>
              <w:jc w:val="right"/>
              <w:rPr>
                <w:rFonts w:ascii="Calibri" w:hAnsi="Calibri" w:cs="Calibri"/>
                <w:szCs w:val="20"/>
              </w:rPr>
            </w:pPr>
            <w:r w:rsidRPr="00BE3B87">
              <w:rPr>
                <w:rFonts w:ascii="Calibri" w:hAnsi="Calibri" w:cs="Calibri"/>
                <w:szCs w:val="20"/>
              </w:rPr>
              <w:t>Implementation Date:</w:t>
            </w:r>
          </w:p>
        </w:tc>
        <w:sdt>
          <w:sdtPr>
            <w:rPr>
              <w:rFonts w:ascii="Calibri" w:hAnsi="Calibri" w:cs="Calibri"/>
            </w:rPr>
            <w:id w:val="1619635900"/>
            <w:showingPlcHdr/>
            <w:date>
              <w:dateFormat w:val="dd/MM/yyyy"/>
              <w:lid w:val="en-GB"/>
              <w:storeMappedDataAs w:val="dateTime"/>
              <w:calendar w:val="gregorian"/>
            </w:date>
          </w:sdtPr>
          <w:sdtContent>
            <w:tc>
              <w:tcPr>
                <w:tcW w:w="3777" w:type="pct"/>
                <w:vAlign w:val="center"/>
              </w:tcPr>
              <w:p w14:paraId="0B68E160" w14:textId="77777777" w:rsidR="00B61EAA" w:rsidRPr="00BE3B87" w:rsidRDefault="00B61EAA" w:rsidP="00DE2E8C">
                <w:pPr>
                  <w:rPr>
                    <w:rFonts w:ascii="Calibri" w:hAnsi="Calibri" w:cs="Calibri"/>
                    <w:szCs w:val="20"/>
                  </w:rPr>
                </w:pPr>
                <w:r w:rsidRPr="00BE3B87">
                  <w:rPr>
                    <w:rStyle w:val="PlaceholderText"/>
                    <w:rFonts w:ascii="Calibri" w:hAnsi="Calibri" w:cs="Calibri"/>
                  </w:rPr>
                  <w:t>Click here to enter a date.</w:t>
                </w:r>
              </w:p>
            </w:tc>
          </w:sdtContent>
        </w:sdt>
      </w:tr>
      <w:tr w:rsidR="00B61EAA" w:rsidRPr="00BE3B87" w14:paraId="03B9AEDA" w14:textId="77777777" w:rsidTr="00DE2E8C">
        <w:trPr>
          <w:trHeight w:val="403"/>
        </w:trPr>
        <w:tc>
          <w:tcPr>
            <w:tcW w:w="1223" w:type="pct"/>
            <w:shd w:val="clear" w:color="auto" w:fill="B2ECFB" w:themeFill="accent5" w:themeFillTint="66"/>
            <w:vAlign w:val="center"/>
          </w:tcPr>
          <w:p w14:paraId="3E76B52A" w14:textId="77777777" w:rsidR="00B61EAA" w:rsidRPr="00BE3B87" w:rsidRDefault="00B61EAA" w:rsidP="00DE2E8C">
            <w:pPr>
              <w:jc w:val="right"/>
              <w:rPr>
                <w:rFonts w:ascii="Calibri" w:hAnsi="Calibri" w:cs="Calibri"/>
                <w:szCs w:val="20"/>
              </w:rPr>
            </w:pPr>
            <w:r w:rsidRPr="00BE3B87">
              <w:rPr>
                <w:rFonts w:ascii="Calibri" w:hAnsi="Calibri" w:cs="Calibri"/>
                <w:szCs w:val="20"/>
              </w:rPr>
              <w:t>Approved By:</w:t>
            </w:r>
          </w:p>
        </w:tc>
        <w:tc>
          <w:tcPr>
            <w:tcW w:w="3777" w:type="pct"/>
            <w:vAlign w:val="center"/>
          </w:tcPr>
          <w:p w14:paraId="6B10EF50" w14:textId="77777777" w:rsidR="00B61EAA" w:rsidRPr="00BE3B87" w:rsidRDefault="00B61EAA" w:rsidP="00DE2E8C">
            <w:pPr>
              <w:rPr>
                <w:rFonts w:ascii="Calibri" w:hAnsi="Calibri" w:cs="Calibri"/>
                <w:szCs w:val="20"/>
              </w:rPr>
            </w:pPr>
          </w:p>
        </w:tc>
      </w:tr>
      <w:tr w:rsidR="00B61EAA" w:rsidRPr="00BE3B87" w14:paraId="1AE21C63" w14:textId="77777777" w:rsidTr="00DE2E8C">
        <w:trPr>
          <w:trHeight w:val="403"/>
        </w:trPr>
        <w:tc>
          <w:tcPr>
            <w:tcW w:w="1223" w:type="pct"/>
            <w:shd w:val="clear" w:color="auto" w:fill="B2ECFB" w:themeFill="accent5" w:themeFillTint="66"/>
            <w:vAlign w:val="center"/>
          </w:tcPr>
          <w:p w14:paraId="05758C22" w14:textId="77777777" w:rsidR="00B61EAA" w:rsidRPr="00BE3B87" w:rsidRDefault="00B61EAA" w:rsidP="00DE2E8C">
            <w:pPr>
              <w:jc w:val="right"/>
              <w:rPr>
                <w:rFonts w:ascii="Calibri" w:hAnsi="Calibri" w:cs="Calibri"/>
                <w:szCs w:val="20"/>
              </w:rPr>
            </w:pPr>
            <w:r w:rsidRPr="00BE3B87">
              <w:rPr>
                <w:rFonts w:ascii="Calibri" w:hAnsi="Calibri" w:cs="Calibri"/>
                <w:szCs w:val="20"/>
              </w:rPr>
              <w:t>Date of Approval:</w:t>
            </w:r>
          </w:p>
        </w:tc>
        <w:sdt>
          <w:sdtPr>
            <w:rPr>
              <w:rFonts w:ascii="Calibri" w:hAnsi="Calibri" w:cs="Calibri"/>
            </w:rPr>
            <w:id w:val="1026907167"/>
            <w:showingPlcHdr/>
            <w:date>
              <w:dateFormat w:val="dd/MM/yyyy"/>
              <w:lid w:val="en-GB"/>
              <w:storeMappedDataAs w:val="dateTime"/>
              <w:calendar w:val="gregorian"/>
            </w:date>
          </w:sdtPr>
          <w:sdtContent>
            <w:tc>
              <w:tcPr>
                <w:tcW w:w="3777" w:type="pct"/>
                <w:vAlign w:val="center"/>
              </w:tcPr>
              <w:p w14:paraId="098DAAE7" w14:textId="77777777" w:rsidR="00B61EAA" w:rsidRPr="00BE3B87" w:rsidRDefault="00B61EAA" w:rsidP="00DE2E8C">
                <w:pPr>
                  <w:rPr>
                    <w:rFonts w:ascii="Calibri" w:hAnsi="Calibri" w:cs="Calibri"/>
                    <w:szCs w:val="20"/>
                  </w:rPr>
                </w:pPr>
                <w:r w:rsidRPr="00BE3B87">
                  <w:rPr>
                    <w:rStyle w:val="PlaceholderText"/>
                    <w:rFonts w:ascii="Calibri" w:hAnsi="Calibri" w:cs="Calibri"/>
                  </w:rPr>
                  <w:t>Click here to enter a date.</w:t>
                </w:r>
              </w:p>
            </w:tc>
          </w:sdtContent>
        </w:sdt>
      </w:tr>
    </w:tbl>
    <w:p w14:paraId="6F67CBD7" w14:textId="77777777" w:rsidR="00B61EAA" w:rsidRPr="00BE3B87" w:rsidRDefault="00B61EAA" w:rsidP="00B61EAA">
      <w:pPr>
        <w:rPr>
          <w:rFonts w:ascii="Calibri" w:hAnsi="Calibri" w:cs="Calibri"/>
        </w:rPr>
      </w:pPr>
    </w:p>
    <w:p w14:paraId="77ACF66A" w14:textId="608EFF8D" w:rsidR="000313A5" w:rsidRPr="00BE3B87" w:rsidRDefault="000313A5">
      <w:pPr>
        <w:rPr>
          <w:rFonts w:ascii="Calibri" w:hAnsi="Calibri" w:cs="Calibri"/>
        </w:rPr>
      </w:pPr>
      <w:r w:rsidRPr="00BE3B87">
        <w:rPr>
          <w:rFonts w:ascii="Calibri" w:hAnsi="Calibri" w:cs="Calibri"/>
        </w:rPr>
        <w:br w:type="page"/>
      </w:r>
    </w:p>
    <w:p w14:paraId="277D031B" w14:textId="77777777" w:rsidR="000313A5" w:rsidRPr="00BE3B87" w:rsidRDefault="000313A5" w:rsidP="000313A5">
      <w:pPr>
        <w:pBdr>
          <w:bottom w:val="single" w:sz="8" w:space="4" w:color="3E5AA8"/>
        </w:pBdr>
        <w:spacing w:after="300" w:line="240" w:lineRule="auto"/>
        <w:contextualSpacing/>
        <w:rPr>
          <w:rFonts w:ascii="Calibri" w:eastAsia="Times New Roman" w:hAnsi="Calibri" w:cs="Calibri"/>
          <w:b/>
          <w:color w:val="1D3E61"/>
          <w:spacing w:val="5"/>
          <w:kern w:val="28"/>
          <w:sz w:val="52"/>
          <w:szCs w:val="52"/>
        </w:rPr>
      </w:pPr>
      <w:r w:rsidRPr="00BE3B87">
        <w:rPr>
          <w:rFonts w:ascii="Calibri" w:eastAsia="Times New Roman" w:hAnsi="Calibri" w:cs="Calibri"/>
          <w:b/>
          <w:color w:val="1D3E61"/>
          <w:spacing w:val="5"/>
          <w:kern w:val="28"/>
          <w:sz w:val="52"/>
          <w:szCs w:val="52"/>
        </w:rPr>
        <w:lastRenderedPageBreak/>
        <w:t>Version Control</w:t>
      </w:r>
    </w:p>
    <w:p w14:paraId="01ECD923" w14:textId="77777777" w:rsidR="000313A5" w:rsidRPr="00BE3B87" w:rsidRDefault="000313A5" w:rsidP="000313A5">
      <w:pPr>
        <w:keepNext/>
        <w:keepLines/>
        <w:spacing w:before="480" w:after="0"/>
        <w:outlineLvl w:val="0"/>
        <w:rPr>
          <w:rFonts w:ascii="Calibri" w:eastAsia="Times New Roman" w:hAnsi="Calibri" w:cs="Calibri"/>
          <w:b/>
          <w:bCs/>
          <w:color w:val="3E5AA8"/>
          <w:sz w:val="28"/>
          <w:szCs w:val="28"/>
        </w:rPr>
      </w:pPr>
      <w:r w:rsidRPr="00BE3B87">
        <w:rPr>
          <w:rFonts w:ascii="Calibri" w:eastAsia="Times New Roman" w:hAnsi="Calibri" w:cs="Calibri"/>
          <w:b/>
          <w:bCs/>
          <w:color w:val="3E5AA8"/>
          <w:sz w:val="28"/>
          <w:szCs w:val="28"/>
        </w:rPr>
        <w:t>Document</w:t>
      </w:r>
    </w:p>
    <w:tbl>
      <w:tblPr>
        <w:tblStyle w:val="TableGrid3"/>
        <w:tblW w:w="5000" w:type="pct"/>
        <w:tblLayout w:type="fixed"/>
        <w:tblLook w:val="04A0" w:firstRow="1" w:lastRow="0" w:firstColumn="1" w:lastColumn="0" w:noHBand="0" w:noVBand="1"/>
      </w:tblPr>
      <w:tblGrid>
        <w:gridCol w:w="1246"/>
        <w:gridCol w:w="1602"/>
        <w:gridCol w:w="1604"/>
        <w:gridCol w:w="1926"/>
        <w:gridCol w:w="4078"/>
      </w:tblGrid>
      <w:tr w:rsidR="000313A5" w:rsidRPr="00BE3B87" w14:paraId="0394F97F" w14:textId="77777777" w:rsidTr="00DE2E8C">
        <w:trPr>
          <w:trHeight w:val="403"/>
        </w:trPr>
        <w:tc>
          <w:tcPr>
            <w:tcW w:w="596" w:type="pct"/>
            <w:shd w:val="clear" w:color="auto" w:fill="B2ECFB"/>
            <w:vAlign w:val="center"/>
          </w:tcPr>
          <w:p w14:paraId="7652BB46" w14:textId="77777777" w:rsidR="000313A5" w:rsidRPr="00BE3B87" w:rsidRDefault="000313A5" w:rsidP="00DE2E8C">
            <w:pPr>
              <w:spacing w:after="200" w:line="276" w:lineRule="auto"/>
              <w:rPr>
                <w:rFonts w:ascii="Calibri" w:hAnsi="Calibri" w:cs="Calibri"/>
                <w:szCs w:val="20"/>
              </w:rPr>
            </w:pPr>
            <w:r w:rsidRPr="00BE3B87">
              <w:rPr>
                <w:rFonts w:ascii="Calibri" w:hAnsi="Calibri" w:cs="Calibri"/>
                <w:szCs w:val="20"/>
              </w:rPr>
              <w:t>Version</w:t>
            </w:r>
          </w:p>
        </w:tc>
        <w:tc>
          <w:tcPr>
            <w:tcW w:w="766" w:type="pct"/>
            <w:shd w:val="clear" w:color="auto" w:fill="B2ECFB"/>
            <w:vAlign w:val="center"/>
          </w:tcPr>
          <w:p w14:paraId="5EE76909" w14:textId="77777777" w:rsidR="000313A5" w:rsidRPr="00BE3B87" w:rsidRDefault="000313A5" w:rsidP="00DE2E8C">
            <w:pPr>
              <w:spacing w:after="200" w:line="276" w:lineRule="auto"/>
              <w:rPr>
                <w:rFonts w:ascii="Calibri" w:hAnsi="Calibri" w:cs="Calibri"/>
                <w:szCs w:val="20"/>
              </w:rPr>
            </w:pPr>
            <w:r w:rsidRPr="00BE3B87">
              <w:rPr>
                <w:rFonts w:ascii="Calibri" w:hAnsi="Calibri" w:cs="Calibri"/>
                <w:szCs w:val="20"/>
              </w:rPr>
              <w:t>Status</w:t>
            </w:r>
          </w:p>
        </w:tc>
        <w:tc>
          <w:tcPr>
            <w:tcW w:w="767" w:type="pct"/>
            <w:shd w:val="clear" w:color="auto" w:fill="B2ECFB"/>
            <w:vAlign w:val="center"/>
          </w:tcPr>
          <w:p w14:paraId="6EB571BB" w14:textId="77777777" w:rsidR="000313A5" w:rsidRPr="00BE3B87" w:rsidRDefault="000313A5" w:rsidP="00DE2E8C">
            <w:pPr>
              <w:spacing w:after="200" w:line="276" w:lineRule="auto"/>
              <w:rPr>
                <w:rFonts w:ascii="Calibri" w:hAnsi="Calibri" w:cs="Calibri"/>
                <w:szCs w:val="20"/>
              </w:rPr>
            </w:pPr>
            <w:r w:rsidRPr="00BE3B87">
              <w:rPr>
                <w:rFonts w:ascii="Calibri" w:hAnsi="Calibri" w:cs="Calibri"/>
                <w:szCs w:val="20"/>
              </w:rPr>
              <w:t>Date</w:t>
            </w:r>
          </w:p>
        </w:tc>
        <w:tc>
          <w:tcPr>
            <w:tcW w:w="921" w:type="pct"/>
            <w:shd w:val="clear" w:color="auto" w:fill="B2ECFB"/>
            <w:vAlign w:val="center"/>
          </w:tcPr>
          <w:p w14:paraId="41D90F9D" w14:textId="77777777" w:rsidR="000313A5" w:rsidRPr="00BE3B87" w:rsidRDefault="000313A5" w:rsidP="00DE2E8C">
            <w:pPr>
              <w:spacing w:after="200" w:line="276" w:lineRule="auto"/>
              <w:rPr>
                <w:rFonts w:ascii="Calibri" w:hAnsi="Calibri" w:cs="Calibri"/>
                <w:szCs w:val="20"/>
              </w:rPr>
            </w:pPr>
            <w:r w:rsidRPr="00BE3B87">
              <w:rPr>
                <w:rFonts w:ascii="Calibri" w:hAnsi="Calibri" w:cs="Calibri"/>
                <w:szCs w:val="20"/>
              </w:rPr>
              <w:t>Author(s)</w:t>
            </w:r>
          </w:p>
        </w:tc>
        <w:tc>
          <w:tcPr>
            <w:tcW w:w="1950" w:type="pct"/>
            <w:shd w:val="clear" w:color="auto" w:fill="B2ECFB"/>
            <w:vAlign w:val="center"/>
          </w:tcPr>
          <w:p w14:paraId="3F38DD77" w14:textId="77777777" w:rsidR="000313A5" w:rsidRPr="00BE3B87" w:rsidRDefault="000313A5" w:rsidP="00DE2E8C">
            <w:pPr>
              <w:spacing w:after="200" w:line="276" w:lineRule="auto"/>
              <w:rPr>
                <w:rFonts w:ascii="Calibri" w:hAnsi="Calibri" w:cs="Calibri"/>
                <w:szCs w:val="20"/>
              </w:rPr>
            </w:pPr>
            <w:r w:rsidRPr="00BE3B87">
              <w:rPr>
                <w:rFonts w:ascii="Calibri" w:hAnsi="Calibri" w:cs="Calibri"/>
              </w:rPr>
              <w:t>Remarks</w:t>
            </w:r>
          </w:p>
        </w:tc>
      </w:tr>
      <w:tr w:rsidR="000313A5" w:rsidRPr="00BE3B87" w14:paraId="6AD224F0" w14:textId="77777777" w:rsidTr="00DE2E8C">
        <w:trPr>
          <w:trHeight w:val="403"/>
        </w:trPr>
        <w:tc>
          <w:tcPr>
            <w:tcW w:w="596" w:type="pct"/>
            <w:shd w:val="clear" w:color="auto" w:fill="auto"/>
            <w:vAlign w:val="center"/>
          </w:tcPr>
          <w:p w14:paraId="053439C2" w14:textId="508AB555" w:rsidR="000313A5" w:rsidRPr="00BE3B87" w:rsidRDefault="00476D39" w:rsidP="00DE2E8C">
            <w:pPr>
              <w:spacing w:after="200" w:line="276" w:lineRule="auto"/>
              <w:rPr>
                <w:rFonts w:ascii="Calibri" w:hAnsi="Calibri" w:cs="Calibri"/>
                <w:szCs w:val="20"/>
              </w:rPr>
            </w:pPr>
            <w:r>
              <w:rPr>
                <w:rFonts w:ascii="Calibri" w:hAnsi="Calibri" w:cs="Calibri"/>
                <w:szCs w:val="20"/>
              </w:rPr>
              <w:t>1.0</w:t>
            </w:r>
          </w:p>
        </w:tc>
        <w:tc>
          <w:tcPr>
            <w:tcW w:w="766" w:type="pct"/>
            <w:shd w:val="clear" w:color="auto" w:fill="auto"/>
            <w:vAlign w:val="center"/>
          </w:tcPr>
          <w:p w14:paraId="3F9878EE" w14:textId="50530B7A" w:rsidR="000313A5" w:rsidRPr="00BE3B87" w:rsidRDefault="00AE60D0" w:rsidP="00DE2E8C">
            <w:pPr>
              <w:spacing w:after="200" w:line="276" w:lineRule="auto"/>
              <w:rPr>
                <w:rFonts w:ascii="Calibri" w:hAnsi="Calibri" w:cs="Calibri"/>
                <w:szCs w:val="20"/>
              </w:rPr>
            </w:pPr>
            <w:r>
              <w:rPr>
                <w:rFonts w:ascii="Calibri" w:hAnsi="Calibri" w:cs="Calibri"/>
                <w:szCs w:val="20"/>
              </w:rPr>
              <w:t>For Issue</w:t>
            </w:r>
          </w:p>
        </w:tc>
        <w:tc>
          <w:tcPr>
            <w:tcW w:w="767" w:type="pct"/>
            <w:shd w:val="clear" w:color="auto" w:fill="auto"/>
            <w:vAlign w:val="center"/>
          </w:tcPr>
          <w:p w14:paraId="576417CE" w14:textId="652DED61" w:rsidR="000313A5" w:rsidRPr="00BE3B87" w:rsidRDefault="00AE60D0" w:rsidP="00DE2E8C">
            <w:pPr>
              <w:spacing w:after="200" w:line="276" w:lineRule="auto"/>
              <w:rPr>
                <w:rFonts w:ascii="Calibri" w:hAnsi="Calibri" w:cs="Calibri"/>
                <w:szCs w:val="20"/>
              </w:rPr>
            </w:pPr>
            <w:r>
              <w:rPr>
                <w:rFonts w:ascii="Calibri" w:hAnsi="Calibri" w:cs="Calibri"/>
                <w:szCs w:val="20"/>
              </w:rPr>
              <w:t>09/02/2024</w:t>
            </w:r>
          </w:p>
        </w:tc>
        <w:tc>
          <w:tcPr>
            <w:tcW w:w="921" w:type="pct"/>
            <w:shd w:val="clear" w:color="auto" w:fill="auto"/>
            <w:vAlign w:val="center"/>
          </w:tcPr>
          <w:p w14:paraId="35F20F68" w14:textId="08470ED3" w:rsidR="000313A5" w:rsidRPr="00BE3B87" w:rsidRDefault="00AE60D0" w:rsidP="00DE2E8C">
            <w:pPr>
              <w:spacing w:after="200" w:line="276" w:lineRule="auto"/>
              <w:rPr>
                <w:rFonts w:ascii="Calibri" w:hAnsi="Calibri" w:cs="Calibri"/>
                <w:szCs w:val="20"/>
              </w:rPr>
            </w:pPr>
            <w:r>
              <w:rPr>
                <w:rFonts w:ascii="Calibri" w:hAnsi="Calibri" w:cs="Calibri"/>
                <w:szCs w:val="20"/>
              </w:rPr>
              <w:t>James Barlow</w:t>
            </w:r>
          </w:p>
        </w:tc>
        <w:tc>
          <w:tcPr>
            <w:tcW w:w="1950" w:type="pct"/>
            <w:shd w:val="clear" w:color="auto" w:fill="auto"/>
            <w:vAlign w:val="center"/>
          </w:tcPr>
          <w:p w14:paraId="2245CCE5" w14:textId="242433ED" w:rsidR="000313A5" w:rsidRPr="00BE3B87" w:rsidRDefault="00AE60D0" w:rsidP="00DE2E8C">
            <w:pPr>
              <w:spacing w:after="200" w:line="276" w:lineRule="auto"/>
              <w:rPr>
                <w:rFonts w:ascii="Calibri" w:hAnsi="Calibri" w:cs="Calibri"/>
                <w:szCs w:val="20"/>
              </w:rPr>
            </w:pPr>
            <w:r>
              <w:rPr>
                <w:rFonts w:ascii="Calibri" w:hAnsi="Calibri" w:cs="Calibri"/>
                <w:szCs w:val="20"/>
              </w:rPr>
              <w:t>All sections created</w:t>
            </w:r>
          </w:p>
        </w:tc>
      </w:tr>
    </w:tbl>
    <w:p w14:paraId="1ADFEA6D" w14:textId="77777777" w:rsidR="000313A5" w:rsidRPr="00BE3B87" w:rsidRDefault="000313A5" w:rsidP="000313A5">
      <w:pPr>
        <w:keepNext/>
        <w:keepLines/>
        <w:spacing w:before="480" w:after="0"/>
        <w:outlineLvl w:val="0"/>
        <w:rPr>
          <w:rFonts w:ascii="Calibri" w:eastAsia="Times New Roman" w:hAnsi="Calibri" w:cs="Calibri"/>
          <w:b/>
          <w:bCs/>
          <w:color w:val="3E5AA8"/>
          <w:sz w:val="28"/>
          <w:szCs w:val="28"/>
        </w:rPr>
      </w:pPr>
      <w:r w:rsidRPr="00BE3B87">
        <w:rPr>
          <w:rFonts w:ascii="Calibri" w:eastAsia="Times New Roman" w:hAnsi="Calibri" w:cs="Calibri"/>
          <w:b/>
          <w:bCs/>
          <w:color w:val="3E5AA8"/>
          <w:sz w:val="28"/>
          <w:szCs w:val="28"/>
        </w:rPr>
        <w:t>Template</w:t>
      </w:r>
    </w:p>
    <w:tbl>
      <w:tblPr>
        <w:tblStyle w:val="TableGrid3"/>
        <w:tblW w:w="5113" w:type="pct"/>
        <w:tblLook w:val="04A0" w:firstRow="1" w:lastRow="0" w:firstColumn="1" w:lastColumn="0" w:noHBand="0" w:noVBand="1"/>
      </w:tblPr>
      <w:tblGrid>
        <w:gridCol w:w="1028"/>
        <w:gridCol w:w="1259"/>
        <w:gridCol w:w="1418"/>
        <w:gridCol w:w="1121"/>
        <w:gridCol w:w="2823"/>
        <w:gridCol w:w="3043"/>
      </w:tblGrid>
      <w:tr w:rsidR="000313A5" w:rsidRPr="00BE3B87" w14:paraId="5FF882BF" w14:textId="77777777" w:rsidTr="00DE2E8C">
        <w:trPr>
          <w:trHeight w:val="403"/>
        </w:trPr>
        <w:tc>
          <w:tcPr>
            <w:tcW w:w="481" w:type="pct"/>
            <w:shd w:val="clear" w:color="auto" w:fill="B2ECFB"/>
            <w:vAlign w:val="center"/>
          </w:tcPr>
          <w:p w14:paraId="1B3105FB" w14:textId="77777777" w:rsidR="000313A5" w:rsidRPr="00BE3B87" w:rsidRDefault="000313A5" w:rsidP="00DE2E8C">
            <w:pPr>
              <w:spacing w:after="200" w:line="276" w:lineRule="auto"/>
              <w:rPr>
                <w:rFonts w:ascii="Calibri" w:hAnsi="Calibri" w:cs="Calibri"/>
                <w:szCs w:val="20"/>
              </w:rPr>
            </w:pPr>
            <w:r w:rsidRPr="00BE3B87">
              <w:rPr>
                <w:rFonts w:ascii="Calibri" w:hAnsi="Calibri" w:cs="Calibri"/>
                <w:szCs w:val="20"/>
              </w:rPr>
              <w:t>Version</w:t>
            </w:r>
          </w:p>
        </w:tc>
        <w:tc>
          <w:tcPr>
            <w:tcW w:w="589" w:type="pct"/>
            <w:shd w:val="clear" w:color="auto" w:fill="B2ECFB"/>
            <w:vAlign w:val="center"/>
          </w:tcPr>
          <w:p w14:paraId="42BF325E" w14:textId="77777777" w:rsidR="000313A5" w:rsidRPr="00BE3B87" w:rsidRDefault="000313A5" w:rsidP="00DE2E8C">
            <w:pPr>
              <w:spacing w:after="200" w:line="276" w:lineRule="auto"/>
              <w:rPr>
                <w:rFonts w:ascii="Calibri" w:hAnsi="Calibri" w:cs="Calibri"/>
                <w:szCs w:val="20"/>
              </w:rPr>
            </w:pPr>
            <w:r w:rsidRPr="00BE3B87">
              <w:rPr>
                <w:rFonts w:ascii="Calibri" w:hAnsi="Calibri" w:cs="Calibri"/>
                <w:szCs w:val="20"/>
              </w:rPr>
              <w:t>Status</w:t>
            </w:r>
          </w:p>
        </w:tc>
        <w:tc>
          <w:tcPr>
            <w:tcW w:w="663" w:type="pct"/>
            <w:shd w:val="clear" w:color="auto" w:fill="B2ECFB"/>
            <w:vAlign w:val="center"/>
          </w:tcPr>
          <w:p w14:paraId="3BFC253A" w14:textId="77777777" w:rsidR="000313A5" w:rsidRPr="00BE3B87" w:rsidRDefault="000313A5" w:rsidP="00DE2E8C">
            <w:pPr>
              <w:spacing w:after="200" w:line="276" w:lineRule="auto"/>
              <w:rPr>
                <w:rFonts w:ascii="Calibri" w:hAnsi="Calibri" w:cs="Calibri"/>
                <w:szCs w:val="20"/>
              </w:rPr>
            </w:pPr>
            <w:r w:rsidRPr="00BE3B87">
              <w:rPr>
                <w:rFonts w:ascii="Calibri" w:hAnsi="Calibri" w:cs="Calibri"/>
                <w:szCs w:val="20"/>
              </w:rPr>
              <w:t>Date</w:t>
            </w:r>
          </w:p>
        </w:tc>
        <w:tc>
          <w:tcPr>
            <w:tcW w:w="524" w:type="pct"/>
            <w:shd w:val="clear" w:color="auto" w:fill="B2ECFB"/>
            <w:vAlign w:val="center"/>
          </w:tcPr>
          <w:p w14:paraId="532CFD2F" w14:textId="77777777" w:rsidR="000313A5" w:rsidRPr="00BE3B87" w:rsidRDefault="000313A5" w:rsidP="00DE2E8C">
            <w:pPr>
              <w:spacing w:after="200" w:line="276" w:lineRule="auto"/>
              <w:rPr>
                <w:rFonts w:ascii="Calibri" w:hAnsi="Calibri" w:cs="Calibri"/>
                <w:szCs w:val="20"/>
              </w:rPr>
            </w:pPr>
            <w:r w:rsidRPr="00BE3B87">
              <w:rPr>
                <w:rFonts w:ascii="Calibri" w:hAnsi="Calibri" w:cs="Calibri"/>
                <w:szCs w:val="20"/>
              </w:rPr>
              <w:t>Author(s)</w:t>
            </w:r>
          </w:p>
        </w:tc>
        <w:tc>
          <w:tcPr>
            <w:tcW w:w="1320" w:type="pct"/>
            <w:shd w:val="clear" w:color="auto" w:fill="B2ECFB"/>
            <w:vAlign w:val="center"/>
          </w:tcPr>
          <w:p w14:paraId="7FF9C91D" w14:textId="77777777" w:rsidR="000313A5" w:rsidRPr="00BE3B87" w:rsidRDefault="000313A5" w:rsidP="00DE2E8C">
            <w:pPr>
              <w:spacing w:after="200" w:line="276" w:lineRule="auto"/>
              <w:rPr>
                <w:rFonts w:ascii="Calibri" w:hAnsi="Calibri" w:cs="Calibri"/>
                <w:szCs w:val="20"/>
              </w:rPr>
            </w:pPr>
            <w:r w:rsidRPr="00BE3B87">
              <w:rPr>
                <w:rFonts w:ascii="Calibri" w:hAnsi="Calibri" w:cs="Calibri"/>
              </w:rPr>
              <w:t>Remarks</w:t>
            </w:r>
          </w:p>
        </w:tc>
        <w:tc>
          <w:tcPr>
            <w:tcW w:w="1423" w:type="pct"/>
            <w:shd w:val="clear" w:color="auto" w:fill="B2ECFB"/>
          </w:tcPr>
          <w:p w14:paraId="2CA563F5" w14:textId="77777777" w:rsidR="000313A5" w:rsidRPr="00BE3B87" w:rsidRDefault="000313A5" w:rsidP="00DE2E8C">
            <w:pPr>
              <w:spacing w:after="200" w:line="276" w:lineRule="auto"/>
              <w:rPr>
                <w:rFonts w:ascii="Calibri" w:hAnsi="Calibri" w:cs="Calibri"/>
              </w:rPr>
            </w:pPr>
            <w:r w:rsidRPr="00BE3B87">
              <w:rPr>
                <w:rFonts w:ascii="Calibri" w:hAnsi="Calibri" w:cs="Calibri"/>
              </w:rPr>
              <w:t>Approved By</w:t>
            </w:r>
          </w:p>
        </w:tc>
      </w:tr>
      <w:tr w:rsidR="000313A5" w:rsidRPr="00BE3B87" w14:paraId="7F150B5A" w14:textId="77777777" w:rsidTr="00DE2E8C">
        <w:trPr>
          <w:trHeight w:val="906"/>
        </w:trPr>
        <w:tc>
          <w:tcPr>
            <w:tcW w:w="481" w:type="pct"/>
            <w:shd w:val="clear" w:color="auto" w:fill="auto"/>
            <w:vAlign w:val="center"/>
          </w:tcPr>
          <w:p w14:paraId="5BBCC3EF" w14:textId="77777777" w:rsidR="000313A5" w:rsidRPr="00BE3B87" w:rsidRDefault="000313A5" w:rsidP="00DE2E8C">
            <w:pPr>
              <w:spacing w:line="276" w:lineRule="auto"/>
              <w:rPr>
                <w:rFonts w:ascii="Calibri" w:hAnsi="Calibri" w:cs="Calibri"/>
                <w:szCs w:val="20"/>
              </w:rPr>
            </w:pPr>
            <w:r w:rsidRPr="00BE3B87">
              <w:rPr>
                <w:rFonts w:ascii="Calibri" w:hAnsi="Calibri" w:cs="Calibri"/>
                <w:szCs w:val="20"/>
              </w:rPr>
              <w:t>1.0</w:t>
            </w:r>
          </w:p>
        </w:tc>
        <w:tc>
          <w:tcPr>
            <w:tcW w:w="589" w:type="pct"/>
            <w:shd w:val="clear" w:color="auto" w:fill="auto"/>
            <w:vAlign w:val="center"/>
          </w:tcPr>
          <w:p w14:paraId="73B58CE6" w14:textId="77777777" w:rsidR="000313A5" w:rsidRPr="00BE3B87" w:rsidRDefault="000313A5" w:rsidP="00DE2E8C">
            <w:pPr>
              <w:spacing w:line="276" w:lineRule="auto"/>
              <w:rPr>
                <w:rFonts w:ascii="Calibri" w:hAnsi="Calibri" w:cs="Calibri"/>
                <w:szCs w:val="20"/>
              </w:rPr>
            </w:pPr>
            <w:r w:rsidRPr="00BE3B87">
              <w:rPr>
                <w:rFonts w:ascii="Calibri" w:hAnsi="Calibri" w:cs="Calibri"/>
                <w:szCs w:val="20"/>
              </w:rPr>
              <w:t>Approved</w:t>
            </w:r>
          </w:p>
        </w:tc>
        <w:tc>
          <w:tcPr>
            <w:tcW w:w="663" w:type="pct"/>
            <w:shd w:val="clear" w:color="auto" w:fill="auto"/>
            <w:vAlign w:val="center"/>
          </w:tcPr>
          <w:p w14:paraId="16EB5509" w14:textId="77777777" w:rsidR="000313A5" w:rsidRPr="00BE3B87" w:rsidRDefault="000313A5" w:rsidP="00DE2E8C">
            <w:pPr>
              <w:spacing w:line="276" w:lineRule="auto"/>
              <w:rPr>
                <w:rFonts w:ascii="Calibri" w:hAnsi="Calibri" w:cs="Calibri"/>
                <w:szCs w:val="20"/>
              </w:rPr>
            </w:pPr>
            <w:r w:rsidRPr="00BE3B87">
              <w:rPr>
                <w:rFonts w:ascii="Calibri" w:hAnsi="Calibri" w:cs="Calibri"/>
                <w:szCs w:val="20"/>
              </w:rPr>
              <w:t>09/03/2022</w:t>
            </w:r>
          </w:p>
        </w:tc>
        <w:tc>
          <w:tcPr>
            <w:tcW w:w="524" w:type="pct"/>
            <w:shd w:val="clear" w:color="auto" w:fill="auto"/>
            <w:vAlign w:val="center"/>
          </w:tcPr>
          <w:p w14:paraId="5D29E8F3" w14:textId="77777777" w:rsidR="000313A5" w:rsidRPr="00BE3B87" w:rsidRDefault="000313A5" w:rsidP="00DE2E8C">
            <w:pPr>
              <w:spacing w:line="276" w:lineRule="auto"/>
              <w:rPr>
                <w:rFonts w:ascii="Calibri" w:hAnsi="Calibri" w:cs="Calibri"/>
                <w:szCs w:val="20"/>
              </w:rPr>
            </w:pPr>
            <w:r w:rsidRPr="00BE3B87">
              <w:rPr>
                <w:rFonts w:ascii="Calibri" w:hAnsi="Calibri" w:cs="Calibri"/>
                <w:szCs w:val="20"/>
              </w:rPr>
              <w:t>Rachel Taggart</w:t>
            </w:r>
          </w:p>
        </w:tc>
        <w:tc>
          <w:tcPr>
            <w:tcW w:w="1320" w:type="pct"/>
            <w:shd w:val="clear" w:color="auto" w:fill="auto"/>
            <w:vAlign w:val="center"/>
          </w:tcPr>
          <w:p w14:paraId="2BDA9256" w14:textId="77777777" w:rsidR="000313A5" w:rsidRPr="00BE3B87" w:rsidRDefault="000313A5" w:rsidP="00DE2E8C">
            <w:pPr>
              <w:spacing w:line="276" w:lineRule="auto"/>
              <w:rPr>
                <w:rFonts w:ascii="Calibri" w:hAnsi="Calibri" w:cs="Calibri"/>
                <w:szCs w:val="20"/>
              </w:rPr>
            </w:pPr>
            <w:r w:rsidRPr="00BE3B87">
              <w:rPr>
                <w:rFonts w:ascii="Calibri" w:hAnsi="Calibri" w:cs="Calibri"/>
                <w:szCs w:val="20"/>
              </w:rPr>
              <w:t>Initial Review Change Pack transferred to own document</w:t>
            </w:r>
          </w:p>
        </w:tc>
        <w:tc>
          <w:tcPr>
            <w:tcW w:w="1423" w:type="pct"/>
          </w:tcPr>
          <w:p w14:paraId="7B2CC1D5" w14:textId="77777777" w:rsidR="000313A5" w:rsidRPr="00BE3B87" w:rsidRDefault="000313A5" w:rsidP="00DE2E8C">
            <w:pPr>
              <w:spacing w:line="276" w:lineRule="auto"/>
              <w:rPr>
                <w:rFonts w:ascii="Calibri" w:hAnsi="Calibri" w:cs="Calibri"/>
                <w:szCs w:val="20"/>
              </w:rPr>
            </w:pPr>
            <w:r w:rsidRPr="00BE3B87">
              <w:rPr>
                <w:rFonts w:ascii="Calibri" w:hAnsi="Calibri" w:cs="Calibri"/>
                <w:szCs w:val="20"/>
              </w:rPr>
              <w:t>Change Management Committee on 09/03/2022</w:t>
            </w:r>
          </w:p>
        </w:tc>
      </w:tr>
      <w:tr w:rsidR="00BE3B87" w:rsidRPr="00BE3B87" w14:paraId="54F5A9C7" w14:textId="77777777" w:rsidTr="00BE3B87">
        <w:trPr>
          <w:trHeight w:val="906"/>
        </w:trPr>
        <w:tc>
          <w:tcPr>
            <w:tcW w:w="481" w:type="pct"/>
            <w:shd w:val="clear" w:color="auto" w:fill="auto"/>
            <w:vAlign w:val="center"/>
          </w:tcPr>
          <w:p w14:paraId="78EC6648" w14:textId="3DD92513" w:rsidR="00BE3B87" w:rsidRPr="00BE3B87" w:rsidRDefault="00BE3B87" w:rsidP="00BE3B87">
            <w:pPr>
              <w:rPr>
                <w:rFonts w:ascii="Calibri" w:hAnsi="Calibri" w:cs="Calibri"/>
                <w:szCs w:val="20"/>
              </w:rPr>
            </w:pPr>
            <w:r>
              <w:rPr>
                <w:rFonts w:ascii="Calibri" w:hAnsi="Calibri" w:cs="Calibri"/>
                <w:szCs w:val="20"/>
              </w:rPr>
              <w:t>1.1</w:t>
            </w:r>
          </w:p>
        </w:tc>
        <w:tc>
          <w:tcPr>
            <w:tcW w:w="589" w:type="pct"/>
            <w:shd w:val="clear" w:color="auto" w:fill="auto"/>
            <w:vAlign w:val="center"/>
          </w:tcPr>
          <w:p w14:paraId="201CD1C4" w14:textId="18A0D633" w:rsidR="00BE3B87" w:rsidRPr="00BE3B87" w:rsidRDefault="00BE3B87" w:rsidP="00BE3B87">
            <w:pPr>
              <w:rPr>
                <w:rFonts w:ascii="Calibri" w:hAnsi="Calibri" w:cs="Calibri"/>
                <w:szCs w:val="20"/>
              </w:rPr>
            </w:pPr>
            <w:r w:rsidRPr="00BE3B87">
              <w:rPr>
                <w:rFonts w:ascii="Calibri" w:hAnsi="Calibri" w:cs="Calibri"/>
                <w:szCs w:val="20"/>
              </w:rPr>
              <w:t>Approved</w:t>
            </w:r>
          </w:p>
        </w:tc>
        <w:tc>
          <w:tcPr>
            <w:tcW w:w="663" w:type="pct"/>
            <w:shd w:val="clear" w:color="auto" w:fill="auto"/>
            <w:vAlign w:val="center"/>
          </w:tcPr>
          <w:p w14:paraId="0CA81E8E" w14:textId="5DE0CA53" w:rsidR="00BE3B87" w:rsidRPr="00BE3B87" w:rsidRDefault="00BE3B87" w:rsidP="00BE3B87">
            <w:pPr>
              <w:rPr>
                <w:rFonts w:ascii="Calibri" w:hAnsi="Calibri" w:cs="Calibri"/>
                <w:szCs w:val="20"/>
              </w:rPr>
            </w:pPr>
            <w:r>
              <w:rPr>
                <w:rFonts w:ascii="Calibri" w:hAnsi="Calibri" w:cs="Calibri"/>
                <w:szCs w:val="20"/>
              </w:rPr>
              <w:t>25/04/2023</w:t>
            </w:r>
          </w:p>
        </w:tc>
        <w:tc>
          <w:tcPr>
            <w:tcW w:w="524" w:type="pct"/>
            <w:shd w:val="clear" w:color="auto" w:fill="auto"/>
            <w:vAlign w:val="center"/>
          </w:tcPr>
          <w:p w14:paraId="28A8D29A" w14:textId="08E0FE3E" w:rsidR="00BE3B87" w:rsidRPr="00BE3B87" w:rsidRDefault="00BE3B87" w:rsidP="00BE3B87">
            <w:pPr>
              <w:rPr>
                <w:rFonts w:ascii="Calibri" w:hAnsi="Calibri" w:cs="Calibri"/>
                <w:szCs w:val="20"/>
              </w:rPr>
            </w:pPr>
            <w:r w:rsidRPr="00BE3B87">
              <w:rPr>
                <w:rFonts w:ascii="Calibri" w:hAnsi="Calibri" w:cs="Calibri"/>
                <w:szCs w:val="20"/>
              </w:rPr>
              <w:t>Rachel Taggart</w:t>
            </w:r>
          </w:p>
        </w:tc>
        <w:tc>
          <w:tcPr>
            <w:tcW w:w="1320" w:type="pct"/>
            <w:shd w:val="clear" w:color="auto" w:fill="auto"/>
            <w:vAlign w:val="center"/>
          </w:tcPr>
          <w:p w14:paraId="6FA42D71" w14:textId="2645349F" w:rsidR="00BE3B87" w:rsidRPr="00BE3B87" w:rsidRDefault="00BE3B87" w:rsidP="00BE3B87">
            <w:pPr>
              <w:rPr>
                <w:rFonts w:ascii="Calibri" w:hAnsi="Calibri" w:cs="Calibri"/>
                <w:szCs w:val="20"/>
              </w:rPr>
            </w:pPr>
            <w:r>
              <w:rPr>
                <w:rFonts w:ascii="Calibri" w:hAnsi="Calibri" w:cs="Calibri"/>
                <w:szCs w:val="20"/>
              </w:rPr>
              <w:t>Updated with new font branding</w:t>
            </w:r>
          </w:p>
        </w:tc>
        <w:tc>
          <w:tcPr>
            <w:tcW w:w="1423" w:type="pct"/>
            <w:vAlign w:val="center"/>
          </w:tcPr>
          <w:p w14:paraId="08703D8B" w14:textId="6D44F9AD" w:rsidR="00BE3B87" w:rsidRPr="00BE3B87" w:rsidRDefault="00BE3B87" w:rsidP="00BE3B87">
            <w:pPr>
              <w:rPr>
                <w:rFonts w:ascii="Calibri" w:hAnsi="Calibri" w:cs="Calibri"/>
                <w:szCs w:val="20"/>
              </w:rPr>
            </w:pPr>
            <w:r>
              <w:rPr>
                <w:rFonts w:ascii="Calibri" w:hAnsi="Calibri" w:cs="Calibri"/>
                <w:szCs w:val="20"/>
              </w:rPr>
              <w:t>Emma Smith</w:t>
            </w:r>
          </w:p>
        </w:tc>
      </w:tr>
    </w:tbl>
    <w:p w14:paraId="65616904" w14:textId="77777777" w:rsidR="000313A5" w:rsidRPr="00BE3B87" w:rsidRDefault="000313A5" w:rsidP="000313A5">
      <w:pPr>
        <w:rPr>
          <w:rFonts w:ascii="Calibri" w:eastAsia="Times New Roman" w:hAnsi="Calibri" w:cs="Calibri"/>
        </w:rPr>
      </w:pPr>
    </w:p>
    <w:p w14:paraId="68EEAD58" w14:textId="77777777" w:rsidR="00407C41" w:rsidRPr="00BE3B87" w:rsidRDefault="00407C41">
      <w:pPr>
        <w:rPr>
          <w:rFonts w:ascii="Calibri" w:hAnsi="Calibri" w:cs="Calibri"/>
        </w:rPr>
      </w:pPr>
    </w:p>
    <w:sectPr w:rsidR="00407C41" w:rsidRPr="00BE3B87" w:rsidSect="000E6E55">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9662" w14:textId="77777777" w:rsidR="001F6B42" w:rsidRDefault="001F6B42" w:rsidP="00324744">
      <w:pPr>
        <w:spacing w:after="0" w:line="240" w:lineRule="auto"/>
      </w:pPr>
      <w:r>
        <w:separator/>
      </w:r>
    </w:p>
  </w:endnote>
  <w:endnote w:type="continuationSeparator" w:id="0">
    <w:p w14:paraId="78FE0468" w14:textId="77777777" w:rsidR="001F6B42" w:rsidRDefault="001F6B42" w:rsidP="00324744">
      <w:pPr>
        <w:spacing w:after="0" w:line="240" w:lineRule="auto"/>
      </w:pPr>
      <w:r>
        <w:continuationSeparator/>
      </w:r>
    </w:p>
  </w:endnote>
  <w:endnote w:type="continuationNotice" w:id="1">
    <w:p w14:paraId="365D02C7" w14:textId="77777777" w:rsidR="001F6B42" w:rsidRDefault="001F6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4F0E8D5D" w:rsidR="00046BA6" w:rsidRDefault="002C3DAF">
    <w:pPr>
      <w:pStyle w:val="Footer"/>
    </w:pPr>
    <w:r>
      <w:t>v1.</w:t>
    </w:r>
    <w:r w:rsidR="00BE3B87">
      <w:t>1</w:t>
    </w:r>
  </w:p>
  <w:p w14:paraId="12F03DAD" w14:textId="5300C5D7" w:rsidR="00482F96" w:rsidRDefault="00482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A53B" w14:textId="77777777" w:rsidR="001F6B42" w:rsidRDefault="001F6B42" w:rsidP="00324744">
      <w:pPr>
        <w:spacing w:after="0" w:line="240" w:lineRule="auto"/>
      </w:pPr>
      <w:r>
        <w:separator/>
      </w:r>
    </w:p>
  </w:footnote>
  <w:footnote w:type="continuationSeparator" w:id="0">
    <w:p w14:paraId="47455DDE" w14:textId="77777777" w:rsidR="001F6B42" w:rsidRDefault="001F6B42" w:rsidP="00324744">
      <w:pPr>
        <w:spacing w:after="0" w:line="240" w:lineRule="auto"/>
      </w:pPr>
      <w:r>
        <w:continuationSeparator/>
      </w:r>
    </w:p>
  </w:footnote>
  <w:footnote w:type="continuationNotice" w:id="1">
    <w:p w14:paraId="606B03FA" w14:textId="77777777" w:rsidR="001F6B42" w:rsidRDefault="001F6B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25D3" w14:textId="34C1F85E" w:rsidR="0052288C" w:rsidRDefault="00A37016">
    <w:pPr>
      <w:pStyle w:val="Header"/>
    </w:pPr>
    <w:r>
      <w:rPr>
        <w:noProof/>
      </w:rPr>
      <mc:AlternateContent>
        <mc:Choice Requires="wps">
          <w:drawing>
            <wp:anchor distT="0" distB="0" distL="114300" distR="114300" simplePos="0" relativeHeight="251658240" behindDoc="0" locked="0" layoutInCell="1" allowOverlap="1" wp14:anchorId="1DC42418" wp14:editId="07AFC941">
              <wp:simplePos x="0" y="0"/>
              <wp:positionH relativeFrom="page">
                <wp:posOffset>-383540</wp:posOffset>
              </wp:positionH>
              <wp:positionV relativeFrom="paragraph">
                <wp:posOffset>-452120</wp:posOffset>
              </wp:positionV>
              <wp:extent cx="8001000" cy="3048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3048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4BF9F17A" id="Rectangle 1" o:spid="_x0000_s1026" style="position:absolute;margin-left:-30.2pt;margin-top:-35.6pt;width:630pt;height: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" fillcolor="#3e5aa8 [3204]" stroked="f" strokeweight="2pt">
              <w10:wrap anchorx="page"/>
            </v:rect>
          </w:pict>
        </mc:Fallback>
      </mc:AlternateContent>
    </w:r>
    <w:r w:rsidR="0052288C">
      <w:rPr>
        <w:noProof/>
      </w:rPr>
      <w:drawing>
        <wp:anchor distT="0" distB="0" distL="114300" distR="114300" simplePos="0" relativeHeight="251658241" behindDoc="0" locked="0" layoutInCell="1" allowOverlap="1" wp14:anchorId="1DC42416" wp14:editId="4579063B">
          <wp:simplePos x="0" y="0"/>
          <wp:positionH relativeFrom="margin">
            <wp:align>right</wp:align>
          </wp:positionH>
          <wp:positionV relativeFrom="paragraph">
            <wp:posOffset>3175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p>
  <w:p w14:paraId="4C645DAD" w14:textId="19373EC8" w:rsidR="0052288C" w:rsidRDefault="0052288C">
    <w:pPr>
      <w:pStyle w:val="Header"/>
    </w:pPr>
  </w:p>
  <w:p w14:paraId="1DC42414" w14:textId="23693622" w:rsidR="00046BA6" w:rsidRDefault="00046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3B4"/>
    <w:multiLevelType w:val="hybridMultilevel"/>
    <w:tmpl w:val="CA2EE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F556E4"/>
    <w:multiLevelType w:val="hybridMultilevel"/>
    <w:tmpl w:val="55D42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C75"/>
    <w:multiLevelType w:val="hybridMultilevel"/>
    <w:tmpl w:val="98581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A2E95"/>
    <w:multiLevelType w:val="hybridMultilevel"/>
    <w:tmpl w:val="6BDE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46B63C5"/>
    <w:multiLevelType w:val="hybridMultilevel"/>
    <w:tmpl w:val="71CE7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941C3"/>
    <w:multiLevelType w:val="hybridMultilevel"/>
    <w:tmpl w:val="2342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40A2987"/>
    <w:multiLevelType w:val="hybridMultilevel"/>
    <w:tmpl w:val="AE46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5153858">
    <w:abstractNumId w:val="12"/>
  </w:num>
  <w:num w:numId="2" w16cid:durableId="435102993">
    <w:abstractNumId w:val="4"/>
  </w:num>
  <w:num w:numId="3" w16cid:durableId="862667663">
    <w:abstractNumId w:val="10"/>
  </w:num>
  <w:num w:numId="4" w16cid:durableId="1128936919">
    <w:abstractNumId w:val="7"/>
  </w:num>
  <w:num w:numId="5" w16cid:durableId="88473722">
    <w:abstractNumId w:val="14"/>
  </w:num>
  <w:num w:numId="6" w16cid:durableId="2103869035">
    <w:abstractNumId w:val="13"/>
  </w:num>
  <w:num w:numId="7" w16cid:durableId="927009047">
    <w:abstractNumId w:val="5"/>
  </w:num>
  <w:num w:numId="8" w16cid:durableId="477773204">
    <w:abstractNumId w:val="6"/>
  </w:num>
  <w:num w:numId="9" w16cid:durableId="773784652">
    <w:abstractNumId w:val="3"/>
  </w:num>
  <w:num w:numId="10" w16cid:durableId="1175925039">
    <w:abstractNumId w:val="2"/>
  </w:num>
  <w:num w:numId="11" w16cid:durableId="985741165">
    <w:abstractNumId w:val="9"/>
  </w:num>
  <w:num w:numId="12" w16cid:durableId="937102623">
    <w:abstractNumId w:val="1"/>
  </w:num>
  <w:num w:numId="13" w16cid:durableId="1186676475">
    <w:abstractNumId w:val="8"/>
  </w:num>
  <w:num w:numId="14" w16cid:durableId="995838412">
    <w:abstractNumId w:val="11"/>
  </w:num>
  <w:num w:numId="15" w16cid:durableId="1334455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14FC"/>
    <w:rsid w:val="00002D9D"/>
    <w:rsid w:val="0000467E"/>
    <w:rsid w:val="000047E3"/>
    <w:rsid w:val="00012320"/>
    <w:rsid w:val="000130B3"/>
    <w:rsid w:val="00014BDF"/>
    <w:rsid w:val="0002555E"/>
    <w:rsid w:val="000313A5"/>
    <w:rsid w:val="00031A39"/>
    <w:rsid w:val="00031E98"/>
    <w:rsid w:val="00034A31"/>
    <w:rsid w:val="00040431"/>
    <w:rsid w:val="00040A39"/>
    <w:rsid w:val="00042AC3"/>
    <w:rsid w:val="000439D9"/>
    <w:rsid w:val="00043E6A"/>
    <w:rsid w:val="00045CD6"/>
    <w:rsid w:val="00046BA6"/>
    <w:rsid w:val="00050A89"/>
    <w:rsid w:val="00053390"/>
    <w:rsid w:val="00054BFC"/>
    <w:rsid w:val="00054D86"/>
    <w:rsid w:val="00055B86"/>
    <w:rsid w:val="000669FA"/>
    <w:rsid w:val="00093D75"/>
    <w:rsid w:val="00095329"/>
    <w:rsid w:val="0009721C"/>
    <w:rsid w:val="000A054F"/>
    <w:rsid w:val="000A0864"/>
    <w:rsid w:val="000A1AD1"/>
    <w:rsid w:val="000A3518"/>
    <w:rsid w:val="000A42A5"/>
    <w:rsid w:val="000B2B6A"/>
    <w:rsid w:val="000B57F2"/>
    <w:rsid w:val="000B7E0E"/>
    <w:rsid w:val="000B7EF9"/>
    <w:rsid w:val="000C2E9E"/>
    <w:rsid w:val="000C6F26"/>
    <w:rsid w:val="000D01C1"/>
    <w:rsid w:val="000D4152"/>
    <w:rsid w:val="000D539E"/>
    <w:rsid w:val="000E3561"/>
    <w:rsid w:val="000E3E26"/>
    <w:rsid w:val="000E6E55"/>
    <w:rsid w:val="000F0FD5"/>
    <w:rsid w:val="000F1A3B"/>
    <w:rsid w:val="00102360"/>
    <w:rsid w:val="00103350"/>
    <w:rsid w:val="001109C0"/>
    <w:rsid w:val="00111851"/>
    <w:rsid w:val="00112A91"/>
    <w:rsid w:val="00113124"/>
    <w:rsid w:val="00115872"/>
    <w:rsid w:val="00122449"/>
    <w:rsid w:val="0012263A"/>
    <w:rsid w:val="001233B1"/>
    <w:rsid w:val="00125B61"/>
    <w:rsid w:val="00127959"/>
    <w:rsid w:val="00135ED7"/>
    <w:rsid w:val="00136D44"/>
    <w:rsid w:val="00137AF4"/>
    <w:rsid w:val="00144E00"/>
    <w:rsid w:val="00147035"/>
    <w:rsid w:val="00151C09"/>
    <w:rsid w:val="001534B1"/>
    <w:rsid w:val="00154207"/>
    <w:rsid w:val="0015478A"/>
    <w:rsid w:val="00156FD9"/>
    <w:rsid w:val="001702A9"/>
    <w:rsid w:val="00175AF9"/>
    <w:rsid w:val="001760C1"/>
    <w:rsid w:val="0018284E"/>
    <w:rsid w:val="00182DC6"/>
    <w:rsid w:val="00186797"/>
    <w:rsid w:val="00190F97"/>
    <w:rsid w:val="00195C86"/>
    <w:rsid w:val="00196D92"/>
    <w:rsid w:val="001A012B"/>
    <w:rsid w:val="001A19DC"/>
    <w:rsid w:val="001A626D"/>
    <w:rsid w:val="001B2D13"/>
    <w:rsid w:val="001C7F09"/>
    <w:rsid w:val="001D22DC"/>
    <w:rsid w:val="001D5C96"/>
    <w:rsid w:val="001D5CA7"/>
    <w:rsid w:val="001E0022"/>
    <w:rsid w:val="001E17E8"/>
    <w:rsid w:val="001E2854"/>
    <w:rsid w:val="001E5C56"/>
    <w:rsid w:val="001E727A"/>
    <w:rsid w:val="001F34B4"/>
    <w:rsid w:val="001F4F6A"/>
    <w:rsid w:val="001F6B3F"/>
    <w:rsid w:val="001F6B42"/>
    <w:rsid w:val="001F72B7"/>
    <w:rsid w:val="00207FB6"/>
    <w:rsid w:val="00211A24"/>
    <w:rsid w:val="00212B1C"/>
    <w:rsid w:val="0021406D"/>
    <w:rsid w:val="00215B02"/>
    <w:rsid w:val="00216E9C"/>
    <w:rsid w:val="002201FE"/>
    <w:rsid w:val="002247C6"/>
    <w:rsid w:val="00226D34"/>
    <w:rsid w:val="00233177"/>
    <w:rsid w:val="00233A15"/>
    <w:rsid w:val="002345B6"/>
    <w:rsid w:val="00235729"/>
    <w:rsid w:val="002365D1"/>
    <w:rsid w:val="0023795D"/>
    <w:rsid w:val="0024318F"/>
    <w:rsid w:val="00244205"/>
    <w:rsid w:val="00247613"/>
    <w:rsid w:val="00253FF8"/>
    <w:rsid w:val="00270A72"/>
    <w:rsid w:val="00270BF9"/>
    <w:rsid w:val="00273CBB"/>
    <w:rsid w:val="00280138"/>
    <w:rsid w:val="0028117E"/>
    <w:rsid w:val="002822E5"/>
    <w:rsid w:val="00285AEE"/>
    <w:rsid w:val="0028608C"/>
    <w:rsid w:val="00286C8D"/>
    <w:rsid w:val="00286F30"/>
    <w:rsid w:val="002871AA"/>
    <w:rsid w:val="0029036C"/>
    <w:rsid w:val="00290A05"/>
    <w:rsid w:val="002A278D"/>
    <w:rsid w:val="002A5676"/>
    <w:rsid w:val="002B11AF"/>
    <w:rsid w:val="002B2F84"/>
    <w:rsid w:val="002B3FC0"/>
    <w:rsid w:val="002B4154"/>
    <w:rsid w:val="002C3DAF"/>
    <w:rsid w:val="002C41EC"/>
    <w:rsid w:val="002C671C"/>
    <w:rsid w:val="002C7884"/>
    <w:rsid w:val="002D053D"/>
    <w:rsid w:val="002D3942"/>
    <w:rsid w:val="002D3A88"/>
    <w:rsid w:val="002D7386"/>
    <w:rsid w:val="002D84D2"/>
    <w:rsid w:val="002E5C92"/>
    <w:rsid w:val="002E7160"/>
    <w:rsid w:val="002F448E"/>
    <w:rsid w:val="002F46D7"/>
    <w:rsid w:val="002F636C"/>
    <w:rsid w:val="002F74D9"/>
    <w:rsid w:val="003004D6"/>
    <w:rsid w:val="003038E2"/>
    <w:rsid w:val="0031040A"/>
    <w:rsid w:val="00310A64"/>
    <w:rsid w:val="003128AA"/>
    <w:rsid w:val="00313294"/>
    <w:rsid w:val="00314E83"/>
    <w:rsid w:val="00314F04"/>
    <w:rsid w:val="00315117"/>
    <w:rsid w:val="003201A4"/>
    <w:rsid w:val="00324744"/>
    <w:rsid w:val="00325376"/>
    <w:rsid w:val="003258C7"/>
    <w:rsid w:val="00326210"/>
    <w:rsid w:val="0033297C"/>
    <w:rsid w:val="00335DE3"/>
    <w:rsid w:val="003377CC"/>
    <w:rsid w:val="00343BC6"/>
    <w:rsid w:val="0034538E"/>
    <w:rsid w:val="003463C5"/>
    <w:rsid w:val="00350F4A"/>
    <w:rsid w:val="0036020E"/>
    <w:rsid w:val="00362100"/>
    <w:rsid w:val="00362D24"/>
    <w:rsid w:val="003648B9"/>
    <w:rsid w:val="0036594E"/>
    <w:rsid w:val="00370953"/>
    <w:rsid w:val="00373E93"/>
    <w:rsid w:val="00377B3E"/>
    <w:rsid w:val="003825F6"/>
    <w:rsid w:val="00384D77"/>
    <w:rsid w:val="003868C1"/>
    <w:rsid w:val="003908CF"/>
    <w:rsid w:val="00390B0E"/>
    <w:rsid w:val="0039200E"/>
    <w:rsid w:val="003926A3"/>
    <w:rsid w:val="00396AAC"/>
    <w:rsid w:val="003A0573"/>
    <w:rsid w:val="003A1E39"/>
    <w:rsid w:val="003A2ABD"/>
    <w:rsid w:val="003A32EA"/>
    <w:rsid w:val="003A5CFC"/>
    <w:rsid w:val="003B1C3C"/>
    <w:rsid w:val="003B2FF4"/>
    <w:rsid w:val="003B4D44"/>
    <w:rsid w:val="003B6DF3"/>
    <w:rsid w:val="003B7E16"/>
    <w:rsid w:val="003B7EAC"/>
    <w:rsid w:val="003C1809"/>
    <w:rsid w:val="003C28A6"/>
    <w:rsid w:val="003C5421"/>
    <w:rsid w:val="003C68A5"/>
    <w:rsid w:val="003C69CB"/>
    <w:rsid w:val="003D3106"/>
    <w:rsid w:val="003D771D"/>
    <w:rsid w:val="003E53A2"/>
    <w:rsid w:val="003E6786"/>
    <w:rsid w:val="003E71EA"/>
    <w:rsid w:val="003F620A"/>
    <w:rsid w:val="00401F48"/>
    <w:rsid w:val="00403D4A"/>
    <w:rsid w:val="00407C41"/>
    <w:rsid w:val="00413EC4"/>
    <w:rsid w:val="00417D27"/>
    <w:rsid w:val="00426807"/>
    <w:rsid w:val="004422DC"/>
    <w:rsid w:val="0044535C"/>
    <w:rsid w:val="0045061B"/>
    <w:rsid w:val="00451C23"/>
    <w:rsid w:val="0045212E"/>
    <w:rsid w:val="00456D02"/>
    <w:rsid w:val="00460EFA"/>
    <w:rsid w:val="00462587"/>
    <w:rsid w:val="00464FAE"/>
    <w:rsid w:val="00467380"/>
    <w:rsid w:val="00467721"/>
    <w:rsid w:val="00470388"/>
    <w:rsid w:val="00470C24"/>
    <w:rsid w:val="00470D87"/>
    <w:rsid w:val="00473B7F"/>
    <w:rsid w:val="0047484A"/>
    <w:rsid w:val="004767C0"/>
    <w:rsid w:val="00476D39"/>
    <w:rsid w:val="00477440"/>
    <w:rsid w:val="00480DB9"/>
    <w:rsid w:val="00481697"/>
    <w:rsid w:val="0048248F"/>
    <w:rsid w:val="00482F96"/>
    <w:rsid w:val="00484F78"/>
    <w:rsid w:val="00485FF1"/>
    <w:rsid w:val="004879D7"/>
    <w:rsid w:val="00490514"/>
    <w:rsid w:val="004940FA"/>
    <w:rsid w:val="004B4891"/>
    <w:rsid w:val="004C1892"/>
    <w:rsid w:val="004C45FE"/>
    <w:rsid w:val="004D1F16"/>
    <w:rsid w:val="004D3F68"/>
    <w:rsid w:val="004D564E"/>
    <w:rsid w:val="004D59AD"/>
    <w:rsid w:val="004D6643"/>
    <w:rsid w:val="004D74AA"/>
    <w:rsid w:val="004E3522"/>
    <w:rsid w:val="004E4280"/>
    <w:rsid w:val="004E45ED"/>
    <w:rsid w:val="004E4868"/>
    <w:rsid w:val="004E54BF"/>
    <w:rsid w:val="004E7236"/>
    <w:rsid w:val="004F1BC2"/>
    <w:rsid w:val="004F3362"/>
    <w:rsid w:val="004F36B0"/>
    <w:rsid w:val="004F3C35"/>
    <w:rsid w:val="004F4CD0"/>
    <w:rsid w:val="004F6014"/>
    <w:rsid w:val="004F7635"/>
    <w:rsid w:val="005027CC"/>
    <w:rsid w:val="00503F75"/>
    <w:rsid w:val="00505A2F"/>
    <w:rsid w:val="00507D30"/>
    <w:rsid w:val="00511436"/>
    <w:rsid w:val="0051349C"/>
    <w:rsid w:val="00516009"/>
    <w:rsid w:val="00516D8E"/>
    <w:rsid w:val="00517B8A"/>
    <w:rsid w:val="00517F6F"/>
    <w:rsid w:val="0052288C"/>
    <w:rsid w:val="00524ADB"/>
    <w:rsid w:val="00525A7D"/>
    <w:rsid w:val="005323F5"/>
    <w:rsid w:val="00535EB9"/>
    <w:rsid w:val="005375B4"/>
    <w:rsid w:val="005428E6"/>
    <w:rsid w:val="00543AEE"/>
    <w:rsid w:val="00550F94"/>
    <w:rsid w:val="0055298E"/>
    <w:rsid w:val="0055478D"/>
    <w:rsid w:val="005625F2"/>
    <w:rsid w:val="00566630"/>
    <w:rsid w:val="00567C13"/>
    <w:rsid w:val="00571011"/>
    <w:rsid w:val="00574D8F"/>
    <w:rsid w:val="005758E8"/>
    <w:rsid w:val="00576433"/>
    <w:rsid w:val="0058557B"/>
    <w:rsid w:val="00590E7C"/>
    <w:rsid w:val="00596588"/>
    <w:rsid w:val="00596AE3"/>
    <w:rsid w:val="00596F7C"/>
    <w:rsid w:val="00596FD9"/>
    <w:rsid w:val="005A1776"/>
    <w:rsid w:val="005A179D"/>
    <w:rsid w:val="005A39F3"/>
    <w:rsid w:val="005A6B14"/>
    <w:rsid w:val="005A6CFA"/>
    <w:rsid w:val="005B16BA"/>
    <w:rsid w:val="005B4DA1"/>
    <w:rsid w:val="005C15DD"/>
    <w:rsid w:val="005C2C23"/>
    <w:rsid w:val="005C3C6D"/>
    <w:rsid w:val="005C420B"/>
    <w:rsid w:val="005C69E3"/>
    <w:rsid w:val="005C7CAF"/>
    <w:rsid w:val="005D0AA4"/>
    <w:rsid w:val="005D4EDB"/>
    <w:rsid w:val="005D6491"/>
    <w:rsid w:val="005D6CE0"/>
    <w:rsid w:val="005E4C74"/>
    <w:rsid w:val="005F0541"/>
    <w:rsid w:val="005F425D"/>
    <w:rsid w:val="005F5FFB"/>
    <w:rsid w:val="00602977"/>
    <w:rsid w:val="00603DCA"/>
    <w:rsid w:val="0061244A"/>
    <w:rsid w:val="0061670C"/>
    <w:rsid w:val="00620061"/>
    <w:rsid w:val="00621D10"/>
    <w:rsid w:val="00621D34"/>
    <w:rsid w:val="00623E7F"/>
    <w:rsid w:val="00625B9D"/>
    <w:rsid w:val="00625BD3"/>
    <w:rsid w:val="006300BA"/>
    <w:rsid w:val="00633EC9"/>
    <w:rsid w:val="006407D4"/>
    <w:rsid w:val="006415EA"/>
    <w:rsid w:val="00650F70"/>
    <w:rsid w:val="00651499"/>
    <w:rsid w:val="006514E4"/>
    <w:rsid w:val="0065309E"/>
    <w:rsid w:val="00662FD9"/>
    <w:rsid w:val="00667338"/>
    <w:rsid w:val="006718CF"/>
    <w:rsid w:val="00671E6F"/>
    <w:rsid w:val="006729BE"/>
    <w:rsid w:val="00673F5A"/>
    <w:rsid w:val="006750EE"/>
    <w:rsid w:val="0067534D"/>
    <w:rsid w:val="00675373"/>
    <w:rsid w:val="00675F93"/>
    <w:rsid w:val="00676CF0"/>
    <w:rsid w:val="00677263"/>
    <w:rsid w:val="00680984"/>
    <w:rsid w:val="0068210E"/>
    <w:rsid w:val="006834DA"/>
    <w:rsid w:val="0069283A"/>
    <w:rsid w:val="00694EB0"/>
    <w:rsid w:val="00695B16"/>
    <w:rsid w:val="0069731B"/>
    <w:rsid w:val="00697A3D"/>
    <w:rsid w:val="006A2B81"/>
    <w:rsid w:val="006A2C69"/>
    <w:rsid w:val="006A6B95"/>
    <w:rsid w:val="006B0D97"/>
    <w:rsid w:val="006B18D0"/>
    <w:rsid w:val="006B5363"/>
    <w:rsid w:val="006B5F5F"/>
    <w:rsid w:val="006C459C"/>
    <w:rsid w:val="006C48A7"/>
    <w:rsid w:val="006C66CA"/>
    <w:rsid w:val="006C77B8"/>
    <w:rsid w:val="006D5EB1"/>
    <w:rsid w:val="006D6384"/>
    <w:rsid w:val="006D796E"/>
    <w:rsid w:val="006E143E"/>
    <w:rsid w:val="006E54B0"/>
    <w:rsid w:val="006E68C9"/>
    <w:rsid w:val="006E7D6A"/>
    <w:rsid w:val="006F2C6E"/>
    <w:rsid w:val="006F2D21"/>
    <w:rsid w:val="006F3657"/>
    <w:rsid w:val="00702CDC"/>
    <w:rsid w:val="00703B26"/>
    <w:rsid w:val="00704822"/>
    <w:rsid w:val="00704E35"/>
    <w:rsid w:val="007074F0"/>
    <w:rsid w:val="007100D5"/>
    <w:rsid w:val="007100E5"/>
    <w:rsid w:val="00710220"/>
    <w:rsid w:val="00710DBD"/>
    <w:rsid w:val="00710E8D"/>
    <w:rsid w:val="00711512"/>
    <w:rsid w:val="00713785"/>
    <w:rsid w:val="007204AB"/>
    <w:rsid w:val="00722970"/>
    <w:rsid w:val="007229EF"/>
    <w:rsid w:val="00722C9C"/>
    <w:rsid w:val="007234E0"/>
    <w:rsid w:val="007243D3"/>
    <w:rsid w:val="00724FF7"/>
    <w:rsid w:val="00725B86"/>
    <w:rsid w:val="00725C3E"/>
    <w:rsid w:val="00727180"/>
    <w:rsid w:val="00734A65"/>
    <w:rsid w:val="00735487"/>
    <w:rsid w:val="00737076"/>
    <w:rsid w:val="007426B1"/>
    <w:rsid w:val="0074274D"/>
    <w:rsid w:val="00746D0A"/>
    <w:rsid w:val="007511BD"/>
    <w:rsid w:val="0075193D"/>
    <w:rsid w:val="0075305C"/>
    <w:rsid w:val="00765937"/>
    <w:rsid w:val="007715F3"/>
    <w:rsid w:val="00771B44"/>
    <w:rsid w:val="007836E3"/>
    <w:rsid w:val="00783A0D"/>
    <w:rsid w:val="00784A24"/>
    <w:rsid w:val="007855B1"/>
    <w:rsid w:val="007A0D10"/>
    <w:rsid w:val="007A2C29"/>
    <w:rsid w:val="007A2F99"/>
    <w:rsid w:val="007A3535"/>
    <w:rsid w:val="007A56DB"/>
    <w:rsid w:val="007A6F43"/>
    <w:rsid w:val="007C0983"/>
    <w:rsid w:val="007C20D7"/>
    <w:rsid w:val="007C523D"/>
    <w:rsid w:val="007C526B"/>
    <w:rsid w:val="007D017D"/>
    <w:rsid w:val="007D03F2"/>
    <w:rsid w:val="007D2E15"/>
    <w:rsid w:val="007D4F26"/>
    <w:rsid w:val="007D796E"/>
    <w:rsid w:val="007E05EF"/>
    <w:rsid w:val="007E34CC"/>
    <w:rsid w:val="007F09E3"/>
    <w:rsid w:val="007F58D2"/>
    <w:rsid w:val="007F63B0"/>
    <w:rsid w:val="00803CBE"/>
    <w:rsid w:val="008059A1"/>
    <w:rsid w:val="008062C3"/>
    <w:rsid w:val="00806C39"/>
    <w:rsid w:val="00807258"/>
    <w:rsid w:val="00807999"/>
    <w:rsid w:val="0081107E"/>
    <w:rsid w:val="008120F6"/>
    <w:rsid w:val="008175F7"/>
    <w:rsid w:val="00817AE6"/>
    <w:rsid w:val="0082322E"/>
    <w:rsid w:val="00824FF9"/>
    <w:rsid w:val="008327CC"/>
    <w:rsid w:val="00833E9C"/>
    <w:rsid w:val="008342A5"/>
    <w:rsid w:val="00834508"/>
    <w:rsid w:val="00842728"/>
    <w:rsid w:val="00843613"/>
    <w:rsid w:val="008500E9"/>
    <w:rsid w:val="00850BD5"/>
    <w:rsid w:val="00853AEB"/>
    <w:rsid w:val="00857D60"/>
    <w:rsid w:val="00861C07"/>
    <w:rsid w:val="008625EA"/>
    <w:rsid w:val="00864211"/>
    <w:rsid w:val="00870E70"/>
    <w:rsid w:val="00874C46"/>
    <w:rsid w:val="00876BE6"/>
    <w:rsid w:val="0088048F"/>
    <w:rsid w:val="00886E23"/>
    <w:rsid w:val="00887A4E"/>
    <w:rsid w:val="008932EE"/>
    <w:rsid w:val="00893AC1"/>
    <w:rsid w:val="00894BD9"/>
    <w:rsid w:val="0089546A"/>
    <w:rsid w:val="008959BC"/>
    <w:rsid w:val="00897247"/>
    <w:rsid w:val="0089734D"/>
    <w:rsid w:val="00897E29"/>
    <w:rsid w:val="008A047D"/>
    <w:rsid w:val="008A13EB"/>
    <w:rsid w:val="008A2973"/>
    <w:rsid w:val="008A5BC6"/>
    <w:rsid w:val="008B5735"/>
    <w:rsid w:val="008B7C4E"/>
    <w:rsid w:val="008B7E39"/>
    <w:rsid w:val="008C078A"/>
    <w:rsid w:val="008C16CE"/>
    <w:rsid w:val="008C4F9C"/>
    <w:rsid w:val="008D2402"/>
    <w:rsid w:val="008D5FC8"/>
    <w:rsid w:val="008E2CC9"/>
    <w:rsid w:val="008E45DA"/>
    <w:rsid w:val="008E6888"/>
    <w:rsid w:val="008F05D1"/>
    <w:rsid w:val="008F0707"/>
    <w:rsid w:val="008F2C59"/>
    <w:rsid w:val="008F370F"/>
    <w:rsid w:val="008F3E21"/>
    <w:rsid w:val="008F53E8"/>
    <w:rsid w:val="008F5644"/>
    <w:rsid w:val="00904406"/>
    <w:rsid w:val="009049A5"/>
    <w:rsid w:val="0091408F"/>
    <w:rsid w:val="00927283"/>
    <w:rsid w:val="00933F15"/>
    <w:rsid w:val="00935D2B"/>
    <w:rsid w:val="0094336C"/>
    <w:rsid w:val="009439D5"/>
    <w:rsid w:val="00945316"/>
    <w:rsid w:val="0095319A"/>
    <w:rsid w:val="0095329B"/>
    <w:rsid w:val="009536A5"/>
    <w:rsid w:val="00953BEB"/>
    <w:rsid w:val="00954413"/>
    <w:rsid w:val="00954A24"/>
    <w:rsid w:val="00957373"/>
    <w:rsid w:val="00957E89"/>
    <w:rsid w:val="00962C8D"/>
    <w:rsid w:val="00970342"/>
    <w:rsid w:val="009758C3"/>
    <w:rsid w:val="00977AD7"/>
    <w:rsid w:val="00977B79"/>
    <w:rsid w:val="00977E3F"/>
    <w:rsid w:val="009808F7"/>
    <w:rsid w:val="00983362"/>
    <w:rsid w:val="00983757"/>
    <w:rsid w:val="0098480D"/>
    <w:rsid w:val="0098492A"/>
    <w:rsid w:val="00986238"/>
    <w:rsid w:val="00986F7B"/>
    <w:rsid w:val="009920F2"/>
    <w:rsid w:val="00995DBC"/>
    <w:rsid w:val="009A2551"/>
    <w:rsid w:val="009A45B7"/>
    <w:rsid w:val="009C3A48"/>
    <w:rsid w:val="009C3AAE"/>
    <w:rsid w:val="009D1FF2"/>
    <w:rsid w:val="009D38A3"/>
    <w:rsid w:val="009D511B"/>
    <w:rsid w:val="009D6EE7"/>
    <w:rsid w:val="009E186C"/>
    <w:rsid w:val="009E1C2E"/>
    <w:rsid w:val="009E2C48"/>
    <w:rsid w:val="009E3053"/>
    <w:rsid w:val="009E485B"/>
    <w:rsid w:val="009E6FF9"/>
    <w:rsid w:val="009E754A"/>
    <w:rsid w:val="009F1CED"/>
    <w:rsid w:val="009F693B"/>
    <w:rsid w:val="009F7831"/>
    <w:rsid w:val="00A036EB"/>
    <w:rsid w:val="00A06486"/>
    <w:rsid w:val="00A14613"/>
    <w:rsid w:val="00A2284B"/>
    <w:rsid w:val="00A22FDE"/>
    <w:rsid w:val="00A23DD0"/>
    <w:rsid w:val="00A26340"/>
    <w:rsid w:val="00A26C3F"/>
    <w:rsid w:val="00A26C64"/>
    <w:rsid w:val="00A30CDA"/>
    <w:rsid w:val="00A327F5"/>
    <w:rsid w:val="00A33AB5"/>
    <w:rsid w:val="00A3623B"/>
    <w:rsid w:val="00A37016"/>
    <w:rsid w:val="00A408C0"/>
    <w:rsid w:val="00A41B8E"/>
    <w:rsid w:val="00A47965"/>
    <w:rsid w:val="00A56E56"/>
    <w:rsid w:val="00A57CE8"/>
    <w:rsid w:val="00A60AA1"/>
    <w:rsid w:val="00A700B7"/>
    <w:rsid w:val="00A703B5"/>
    <w:rsid w:val="00A70F8F"/>
    <w:rsid w:val="00A8251D"/>
    <w:rsid w:val="00A82A57"/>
    <w:rsid w:val="00A82F9A"/>
    <w:rsid w:val="00A8542B"/>
    <w:rsid w:val="00A93852"/>
    <w:rsid w:val="00A957DF"/>
    <w:rsid w:val="00A958E1"/>
    <w:rsid w:val="00A95E48"/>
    <w:rsid w:val="00AA2CC3"/>
    <w:rsid w:val="00AA38BE"/>
    <w:rsid w:val="00AA5ED8"/>
    <w:rsid w:val="00AB1917"/>
    <w:rsid w:val="00AB22EF"/>
    <w:rsid w:val="00AB5B54"/>
    <w:rsid w:val="00AB63DE"/>
    <w:rsid w:val="00AB65A9"/>
    <w:rsid w:val="00AC7EC6"/>
    <w:rsid w:val="00AD7995"/>
    <w:rsid w:val="00AE2A85"/>
    <w:rsid w:val="00AE5698"/>
    <w:rsid w:val="00AE60D0"/>
    <w:rsid w:val="00AE7DAC"/>
    <w:rsid w:val="00AF1600"/>
    <w:rsid w:val="00AF7213"/>
    <w:rsid w:val="00AF7DF0"/>
    <w:rsid w:val="00B00275"/>
    <w:rsid w:val="00B04E05"/>
    <w:rsid w:val="00B07D5D"/>
    <w:rsid w:val="00B11FE6"/>
    <w:rsid w:val="00B14851"/>
    <w:rsid w:val="00B209D1"/>
    <w:rsid w:val="00B230B4"/>
    <w:rsid w:val="00B24994"/>
    <w:rsid w:val="00B34A1A"/>
    <w:rsid w:val="00B36145"/>
    <w:rsid w:val="00B4543B"/>
    <w:rsid w:val="00B460EA"/>
    <w:rsid w:val="00B47489"/>
    <w:rsid w:val="00B47FBC"/>
    <w:rsid w:val="00B50EDC"/>
    <w:rsid w:val="00B542B2"/>
    <w:rsid w:val="00B6118E"/>
    <w:rsid w:val="00B61EAA"/>
    <w:rsid w:val="00B65B1C"/>
    <w:rsid w:val="00B66045"/>
    <w:rsid w:val="00B66CA8"/>
    <w:rsid w:val="00B6714B"/>
    <w:rsid w:val="00B72D74"/>
    <w:rsid w:val="00B7609F"/>
    <w:rsid w:val="00B7691C"/>
    <w:rsid w:val="00B8000E"/>
    <w:rsid w:val="00B8435D"/>
    <w:rsid w:val="00B911C9"/>
    <w:rsid w:val="00B913BD"/>
    <w:rsid w:val="00B944E5"/>
    <w:rsid w:val="00B945C9"/>
    <w:rsid w:val="00B97C51"/>
    <w:rsid w:val="00BA4693"/>
    <w:rsid w:val="00BA4CFC"/>
    <w:rsid w:val="00BB0C50"/>
    <w:rsid w:val="00BB661A"/>
    <w:rsid w:val="00BC00E9"/>
    <w:rsid w:val="00BC1A82"/>
    <w:rsid w:val="00BC3CAC"/>
    <w:rsid w:val="00BC6C45"/>
    <w:rsid w:val="00BC7E02"/>
    <w:rsid w:val="00BD0A45"/>
    <w:rsid w:val="00BD4AD4"/>
    <w:rsid w:val="00BD579F"/>
    <w:rsid w:val="00BD6281"/>
    <w:rsid w:val="00BD7217"/>
    <w:rsid w:val="00BD7E10"/>
    <w:rsid w:val="00BE3B87"/>
    <w:rsid w:val="00C01CAE"/>
    <w:rsid w:val="00C0397E"/>
    <w:rsid w:val="00C06409"/>
    <w:rsid w:val="00C07B83"/>
    <w:rsid w:val="00C115B8"/>
    <w:rsid w:val="00C12F1E"/>
    <w:rsid w:val="00C14998"/>
    <w:rsid w:val="00C201B2"/>
    <w:rsid w:val="00C30FB9"/>
    <w:rsid w:val="00C3183E"/>
    <w:rsid w:val="00C3268A"/>
    <w:rsid w:val="00C34211"/>
    <w:rsid w:val="00C408DE"/>
    <w:rsid w:val="00C42A3B"/>
    <w:rsid w:val="00C44CF7"/>
    <w:rsid w:val="00C452E0"/>
    <w:rsid w:val="00C4790B"/>
    <w:rsid w:val="00C5110B"/>
    <w:rsid w:val="00C56F45"/>
    <w:rsid w:val="00C63328"/>
    <w:rsid w:val="00C70976"/>
    <w:rsid w:val="00C7363A"/>
    <w:rsid w:val="00C80274"/>
    <w:rsid w:val="00C85477"/>
    <w:rsid w:val="00C87CD9"/>
    <w:rsid w:val="00C923FC"/>
    <w:rsid w:val="00C924C9"/>
    <w:rsid w:val="00C92906"/>
    <w:rsid w:val="00C941BD"/>
    <w:rsid w:val="00CB1791"/>
    <w:rsid w:val="00CB2134"/>
    <w:rsid w:val="00CC30EE"/>
    <w:rsid w:val="00CD22FC"/>
    <w:rsid w:val="00CD3144"/>
    <w:rsid w:val="00CD58DC"/>
    <w:rsid w:val="00CD76C3"/>
    <w:rsid w:val="00CE6AE1"/>
    <w:rsid w:val="00CF035F"/>
    <w:rsid w:val="00CF3909"/>
    <w:rsid w:val="00D12DF0"/>
    <w:rsid w:val="00D15065"/>
    <w:rsid w:val="00D15204"/>
    <w:rsid w:val="00D16D33"/>
    <w:rsid w:val="00D2202F"/>
    <w:rsid w:val="00D228C4"/>
    <w:rsid w:val="00D22C47"/>
    <w:rsid w:val="00D23CCA"/>
    <w:rsid w:val="00D26B8D"/>
    <w:rsid w:val="00D34771"/>
    <w:rsid w:val="00D348F5"/>
    <w:rsid w:val="00D36766"/>
    <w:rsid w:val="00D37069"/>
    <w:rsid w:val="00D42773"/>
    <w:rsid w:val="00D46714"/>
    <w:rsid w:val="00D5797A"/>
    <w:rsid w:val="00D62DDF"/>
    <w:rsid w:val="00D66C7E"/>
    <w:rsid w:val="00D66F6E"/>
    <w:rsid w:val="00D67E4D"/>
    <w:rsid w:val="00D70086"/>
    <w:rsid w:val="00D70215"/>
    <w:rsid w:val="00D756BC"/>
    <w:rsid w:val="00D762CB"/>
    <w:rsid w:val="00D7716D"/>
    <w:rsid w:val="00D81197"/>
    <w:rsid w:val="00D82AD8"/>
    <w:rsid w:val="00D82FC8"/>
    <w:rsid w:val="00D85035"/>
    <w:rsid w:val="00D8770F"/>
    <w:rsid w:val="00D877EF"/>
    <w:rsid w:val="00D90724"/>
    <w:rsid w:val="00D91BD8"/>
    <w:rsid w:val="00D93896"/>
    <w:rsid w:val="00D94458"/>
    <w:rsid w:val="00DA6D80"/>
    <w:rsid w:val="00DB5FE7"/>
    <w:rsid w:val="00DB64F2"/>
    <w:rsid w:val="00DB6C45"/>
    <w:rsid w:val="00DB7804"/>
    <w:rsid w:val="00DC219B"/>
    <w:rsid w:val="00DC3B84"/>
    <w:rsid w:val="00DC3DC4"/>
    <w:rsid w:val="00DC502E"/>
    <w:rsid w:val="00DC765F"/>
    <w:rsid w:val="00DC7A4B"/>
    <w:rsid w:val="00DD059A"/>
    <w:rsid w:val="00DD178F"/>
    <w:rsid w:val="00DE16C0"/>
    <w:rsid w:val="00DE180C"/>
    <w:rsid w:val="00DE2E8C"/>
    <w:rsid w:val="00DE3F3F"/>
    <w:rsid w:val="00DE4344"/>
    <w:rsid w:val="00DE4CEA"/>
    <w:rsid w:val="00DF2009"/>
    <w:rsid w:val="00DF5D93"/>
    <w:rsid w:val="00DF673E"/>
    <w:rsid w:val="00E04FDD"/>
    <w:rsid w:val="00E05F0B"/>
    <w:rsid w:val="00E070C6"/>
    <w:rsid w:val="00E07821"/>
    <w:rsid w:val="00E11235"/>
    <w:rsid w:val="00E1685F"/>
    <w:rsid w:val="00E17829"/>
    <w:rsid w:val="00E17CFF"/>
    <w:rsid w:val="00E317BE"/>
    <w:rsid w:val="00E329C4"/>
    <w:rsid w:val="00E33856"/>
    <w:rsid w:val="00E356BB"/>
    <w:rsid w:val="00E35C83"/>
    <w:rsid w:val="00E365C3"/>
    <w:rsid w:val="00E366A7"/>
    <w:rsid w:val="00E406D9"/>
    <w:rsid w:val="00E472C6"/>
    <w:rsid w:val="00E52F5C"/>
    <w:rsid w:val="00E63A5B"/>
    <w:rsid w:val="00E65AA9"/>
    <w:rsid w:val="00E708AA"/>
    <w:rsid w:val="00E7155C"/>
    <w:rsid w:val="00E73B21"/>
    <w:rsid w:val="00E82CD7"/>
    <w:rsid w:val="00E853CD"/>
    <w:rsid w:val="00E85C62"/>
    <w:rsid w:val="00E86AC0"/>
    <w:rsid w:val="00E960BE"/>
    <w:rsid w:val="00E97641"/>
    <w:rsid w:val="00EA3613"/>
    <w:rsid w:val="00EA56F6"/>
    <w:rsid w:val="00EA6E0D"/>
    <w:rsid w:val="00EA7202"/>
    <w:rsid w:val="00EB02C3"/>
    <w:rsid w:val="00EB1949"/>
    <w:rsid w:val="00EB1C16"/>
    <w:rsid w:val="00EB2F7C"/>
    <w:rsid w:val="00EB4410"/>
    <w:rsid w:val="00EC0580"/>
    <w:rsid w:val="00EC596D"/>
    <w:rsid w:val="00EC622A"/>
    <w:rsid w:val="00EC649B"/>
    <w:rsid w:val="00EC75E7"/>
    <w:rsid w:val="00ED2788"/>
    <w:rsid w:val="00ED342B"/>
    <w:rsid w:val="00ED3B85"/>
    <w:rsid w:val="00ED41AC"/>
    <w:rsid w:val="00ED4C5A"/>
    <w:rsid w:val="00EE1A21"/>
    <w:rsid w:val="00EE6BBB"/>
    <w:rsid w:val="00EF2B03"/>
    <w:rsid w:val="00EF53A8"/>
    <w:rsid w:val="00EF5ECE"/>
    <w:rsid w:val="00EF7B70"/>
    <w:rsid w:val="00EF7D58"/>
    <w:rsid w:val="00F00F66"/>
    <w:rsid w:val="00F013A0"/>
    <w:rsid w:val="00F02291"/>
    <w:rsid w:val="00F02F9E"/>
    <w:rsid w:val="00F03A14"/>
    <w:rsid w:val="00F109E8"/>
    <w:rsid w:val="00F11A28"/>
    <w:rsid w:val="00F12AD0"/>
    <w:rsid w:val="00F12D81"/>
    <w:rsid w:val="00F13909"/>
    <w:rsid w:val="00F140DE"/>
    <w:rsid w:val="00F146A4"/>
    <w:rsid w:val="00F15875"/>
    <w:rsid w:val="00F2192D"/>
    <w:rsid w:val="00F26010"/>
    <w:rsid w:val="00F35A8D"/>
    <w:rsid w:val="00F36030"/>
    <w:rsid w:val="00F372E4"/>
    <w:rsid w:val="00F37312"/>
    <w:rsid w:val="00F478AE"/>
    <w:rsid w:val="00F53D0C"/>
    <w:rsid w:val="00F5564D"/>
    <w:rsid w:val="00F61FB6"/>
    <w:rsid w:val="00F65005"/>
    <w:rsid w:val="00F70570"/>
    <w:rsid w:val="00F71D1C"/>
    <w:rsid w:val="00F72FAC"/>
    <w:rsid w:val="00F7449E"/>
    <w:rsid w:val="00F81E1C"/>
    <w:rsid w:val="00F82A4C"/>
    <w:rsid w:val="00F83D67"/>
    <w:rsid w:val="00F872B2"/>
    <w:rsid w:val="00F920F5"/>
    <w:rsid w:val="00F9391E"/>
    <w:rsid w:val="00F95876"/>
    <w:rsid w:val="00FA0009"/>
    <w:rsid w:val="00FA02E9"/>
    <w:rsid w:val="00FA0FA1"/>
    <w:rsid w:val="00FA2613"/>
    <w:rsid w:val="00FA3F4F"/>
    <w:rsid w:val="00FA5B3A"/>
    <w:rsid w:val="00FA74DC"/>
    <w:rsid w:val="00FB04DB"/>
    <w:rsid w:val="00FB1FA8"/>
    <w:rsid w:val="00FB4F8F"/>
    <w:rsid w:val="00FC1E19"/>
    <w:rsid w:val="00FC42EB"/>
    <w:rsid w:val="00FD1478"/>
    <w:rsid w:val="00FD16D4"/>
    <w:rsid w:val="00FD5A88"/>
    <w:rsid w:val="00FD7DB9"/>
    <w:rsid w:val="00FE0325"/>
    <w:rsid w:val="00FE6112"/>
    <w:rsid w:val="00FF04C4"/>
    <w:rsid w:val="00FF2873"/>
    <w:rsid w:val="00FF4998"/>
    <w:rsid w:val="00FF69C4"/>
    <w:rsid w:val="032C7E63"/>
    <w:rsid w:val="033BD6DC"/>
    <w:rsid w:val="06311DFB"/>
    <w:rsid w:val="0705B960"/>
    <w:rsid w:val="07775D68"/>
    <w:rsid w:val="0F2B902E"/>
    <w:rsid w:val="1034CDE4"/>
    <w:rsid w:val="117971EA"/>
    <w:rsid w:val="13B178F7"/>
    <w:rsid w:val="14624C0C"/>
    <w:rsid w:val="148B1ED8"/>
    <w:rsid w:val="1499DC66"/>
    <w:rsid w:val="14E66FB9"/>
    <w:rsid w:val="151AA99F"/>
    <w:rsid w:val="17D2B7C6"/>
    <w:rsid w:val="18E1483D"/>
    <w:rsid w:val="1A2A67EB"/>
    <w:rsid w:val="1B360D04"/>
    <w:rsid w:val="1D42F06A"/>
    <w:rsid w:val="20D931BD"/>
    <w:rsid w:val="23C01D48"/>
    <w:rsid w:val="255663F9"/>
    <w:rsid w:val="25EB5A7F"/>
    <w:rsid w:val="272409D2"/>
    <w:rsid w:val="276F553A"/>
    <w:rsid w:val="27BBF932"/>
    <w:rsid w:val="29175E8C"/>
    <w:rsid w:val="292634E5"/>
    <w:rsid w:val="2957D610"/>
    <w:rsid w:val="2B6EC0EC"/>
    <w:rsid w:val="2B95688C"/>
    <w:rsid w:val="2CC4B1AE"/>
    <w:rsid w:val="2D8933DF"/>
    <w:rsid w:val="2F3582F6"/>
    <w:rsid w:val="2FA32D9D"/>
    <w:rsid w:val="3120AA0C"/>
    <w:rsid w:val="353C0104"/>
    <w:rsid w:val="359E9B80"/>
    <w:rsid w:val="3650F71F"/>
    <w:rsid w:val="37091A65"/>
    <w:rsid w:val="37214E82"/>
    <w:rsid w:val="39309F86"/>
    <w:rsid w:val="3A411198"/>
    <w:rsid w:val="3A649844"/>
    <w:rsid w:val="3AA11A4B"/>
    <w:rsid w:val="3B77DA66"/>
    <w:rsid w:val="3C5547B6"/>
    <w:rsid w:val="3C9A4823"/>
    <w:rsid w:val="3CAB9BF1"/>
    <w:rsid w:val="3CF57646"/>
    <w:rsid w:val="3DCEA402"/>
    <w:rsid w:val="414F0519"/>
    <w:rsid w:val="4205BCD0"/>
    <w:rsid w:val="420DBC4E"/>
    <w:rsid w:val="42D49289"/>
    <w:rsid w:val="4382967C"/>
    <w:rsid w:val="45C2C3F9"/>
    <w:rsid w:val="46685744"/>
    <w:rsid w:val="468194A9"/>
    <w:rsid w:val="47AF86A4"/>
    <w:rsid w:val="481F49C5"/>
    <w:rsid w:val="4BA551F5"/>
    <w:rsid w:val="4C2618FD"/>
    <w:rsid w:val="4D249C55"/>
    <w:rsid w:val="4D46A2CA"/>
    <w:rsid w:val="4E14C6A8"/>
    <w:rsid w:val="4EC01CA0"/>
    <w:rsid w:val="4FA77ACD"/>
    <w:rsid w:val="503F536B"/>
    <w:rsid w:val="50CD37D6"/>
    <w:rsid w:val="5390EF81"/>
    <w:rsid w:val="54254225"/>
    <w:rsid w:val="5470ACF7"/>
    <w:rsid w:val="54F018AE"/>
    <w:rsid w:val="552D5196"/>
    <w:rsid w:val="57050BC3"/>
    <w:rsid w:val="57A3A5FD"/>
    <w:rsid w:val="59779814"/>
    <w:rsid w:val="59E04630"/>
    <w:rsid w:val="5CD693E7"/>
    <w:rsid w:val="5D50737F"/>
    <w:rsid w:val="5DC5249F"/>
    <w:rsid w:val="5DE8BE06"/>
    <w:rsid w:val="5F6063EB"/>
    <w:rsid w:val="5F6579A9"/>
    <w:rsid w:val="6026061C"/>
    <w:rsid w:val="61511D0A"/>
    <w:rsid w:val="639DD3C6"/>
    <w:rsid w:val="65D03759"/>
    <w:rsid w:val="669A7CAF"/>
    <w:rsid w:val="66C4B97C"/>
    <w:rsid w:val="671290EC"/>
    <w:rsid w:val="69FE92DB"/>
    <w:rsid w:val="6BBEF2AE"/>
    <w:rsid w:val="6CB1CC95"/>
    <w:rsid w:val="6CCD6363"/>
    <w:rsid w:val="6CDA1D6C"/>
    <w:rsid w:val="6EA575AB"/>
    <w:rsid w:val="70F48D39"/>
    <w:rsid w:val="722B581E"/>
    <w:rsid w:val="7325C3FD"/>
    <w:rsid w:val="7364EB11"/>
    <w:rsid w:val="75B2C5AB"/>
    <w:rsid w:val="75D424F6"/>
    <w:rsid w:val="768D49C4"/>
    <w:rsid w:val="79A9A71A"/>
    <w:rsid w:val="7B2C96D0"/>
    <w:rsid w:val="7C31275E"/>
    <w:rsid w:val="7C7260E3"/>
    <w:rsid w:val="7F0C1F53"/>
    <w:rsid w:val="7F5ACEEE"/>
    <w:rsid w:val="7F5D831E"/>
    <w:rsid w:val="7F768282"/>
    <w:rsid w:val="7FD6FA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20EB"/>
  <w15:docId w15:val="{33A62E9B-FA64-4391-B3D4-E706B95B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table" w:customStyle="1" w:styleId="TableGrid3">
    <w:name w:val="Table Grid3"/>
    <w:basedOn w:val="TableNormal"/>
    <w:next w:val="TableGrid"/>
    <w:uiPriority w:val="59"/>
    <w:rsid w:val="000313A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86F7B"/>
    <w:rPr>
      <w:color w:val="D2232A" w:themeColor="followedHyperlink"/>
      <w:u w:val="single"/>
    </w:rPr>
  </w:style>
  <w:style w:type="paragraph" w:styleId="Revision">
    <w:name w:val="Revision"/>
    <w:hidden/>
    <w:uiPriority w:val="99"/>
    <w:semiHidden/>
    <w:rsid w:val="00F03A14"/>
    <w:pPr>
      <w:spacing w:after="0" w:line="240" w:lineRule="auto"/>
    </w:pPr>
    <w:rPr>
      <w:rFonts w:ascii="Arial" w:hAnsi="Arial"/>
    </w:rPr>
  </w:style>
  <w:style w:type="paragraph" w:customStyle="1" w:styleId="paragraph">
    <w:name w:val="paragraph"/>
    <w:basedOn w:val="Normal"/>
    <w:rsid w:val="00EF5E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5ECE"/>
  </w:style>
  <w:style w:type="character" w:customStyle="1" w:styleId="eop">
    <w:name w:val="eop"/>
    <w:basedOn w:val="DefaultParagraphFont"/>
    <w:rsid w:val="00EF5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2966">
      <w:bodyDiv w:val="1"/>
      <w:marLeft w:val="0"/>
      <w:marRight w:val="0"/>
      <w:marTop w:val="0"/>
      <w:marBottom w:val="0"/>
      <w:divBdr>
        <w:top w:val="none" w:sz="0" w:space="0" w:color="auto"/>
        <w:left w:val="none" w:sz="0" w:space="0" w:color="auto"/>
        <w:bottom w:val="none" w:sz="0" w:space="0" w:color="auto"/>
        <w:right w:val="none" w:sz="0" w:space="0" w:color="auto"/>
      </w:divBdr>
    </w:div>
    <w:div w:id="88892856">
      <w:bodyDiv w:val="1"/>
      <w:marLeft w:val="0"/>
      <w:marRight w:val="0"/>
      <w:marTop w:val="0"/>
      <w:marBottom w:val="0"/>
      <w:divBdr>
        <w:top w:val="none" w:sz="0" w:space="0" w:color="auto"/>
        <w:left w:val="none" w:sz="0" w:space="0" w:color="auto"/>
        <w:bottom w:val="none" w:sz="0" w:space="0" w:color="auto"/>
        <w:right w:val="none" w:sz="0" w:space="0" w:color="auto"/>
      </w:divBdr>
      <w:divsChild>
        <w:div w:id="1209563534">
          <w:marLeft w:val="0"/>
          <w:marRight w:val="0"/>
          <w:marTop w:val="0"/>
          <w:marBottom w:val="0"/>
          <w:divBdr>
            <w:top w:val="none" w:sz="0" w:space="0" w:color="auto"/>
            <w:left w:val="none" w:sz="0" w:space="0" w:color="auto"/>
            <w:bottom w:val="none" w:sz="0" w:space="0" w:color="auto"/>
            <w:right w:val="none" w:sz="0" w:space="0" w:color="auto"/>
          </w:divBdr>
        </w:div>
        <w:div w:id="1582714465">
          <w:marLeft w:val="0"/>
          <w:marRight w:val="0"/>
          <w:marTop w:val="0"/>
          <w:marBottom w:val="0"/>
          <w:divBdr>
            <w:top w:val="none" w:sz="0" w:space="0" w:color="auto"/>
            <w:left w:val="none" w:sz="0" w:space="0" w:color="auto"/>
            <w:bottom w:val="none" w:sz="0" w:space="0" w:color="auto"/>
            <w:right w:val="none" w:sz="0" w:space="0" w:color="auto"/>
          </w:divBdr>
        </w:div>
        <w:div w:id="1899123268">
          <w:marLeft w:val="0"/>
          <w:marRight w:val="0"/>
          <w:marTop w:val="0"/>
          <w:marBottom w:val="0"/>
          <w:divBdr>
            <w:top w:val="none" w:sz="0" w:space="0" w:color="auto"/>
            <w:left w:val="none" w:sz="0" w:space="0" w:color="auto"/>
            <w:bottom w:val="none" w:sz="0" w:space="0" w:color="auto"/>
            <w:right w:val="none" w:sz="0" w:space="0" w:color="auto"/>
          </w:divBdr>
        </w:div>
        <w:div w:id="1308701321">
          <w:marLeft w:val="0"/>
          <w:marRight w:val="0"/>
          <w:marTop w:val="0"/>
          <w:marBottom w:val="0"/>
          <w:divBdr>
            <w:top w:val="none" w:sz="0" w:space="0" w:color="auto"/>
            <w:left w:val="none" w:sz="0" w:space="0" w:color="auto"/>
            <w:bottom w:val="none" w:sz="0" w:space="0" w:color="auto"/>
            <w:right w:val="none" w:sz="0" w:space="0" w:color="auto"/>
          </w:divBdr>
          <w:divsChild>
            <w:div w:id="1335572085">
              <w:marLeft w:val="-75"/>
              <w:marRight w:val="0"/>
              <w:marTop w:val="30"/>
              <w:marBottom w:val="30"/>
              <w:divBdr>
                <w:top w:val="none" w:sz="0" w:space="0" w:color="auto"/>
                <w:left w:val="none" w:sz="0" w:space="0" w:color="auto"/>
                <w:bottom w:val="none" w:sz="0" w:space="0" w:color="auto"/>
                <w:right w:val="none" w:sz="0" w:space="0" w:color="auto"/>
              </w:divBdr>
              <w:divsChild>
                <w:div w:id="1088384575">
                  <w:marLeft w:val="0"/>
                  <w:marRight w:val="0"/>
                  <w:marTop w:val="0"/>
                  <w:marBottom w:val="0"/>
                  <w:divBdr>
                    <w:top w:val="none" w:sz="0" w:space="0" w:color="auto"/>
                    <w:left w:val="none" w:sz="0" w:space="0" w:color="auto"/>
                    <w:bottom w:val="none" w:sz="0" w:space="0" w:color="auto"/>
                    <w:right w:val="none" w:sz="0" w:space="0" w:color="auto"/>
                  </w:divBdr>
                  <w:divsChild>
                    <w:div w:id="605040275">
                      <w:marLeft w:val="0"/>
                      <w:marRight w:val="0"/>
                      <w:marTop w:val="0"/>
                      <w:marBottom w:val="0"/>
                      <w:divBdr>
                        <w:top w:val="none" w:sz="0" w:space="0" w:color="auto"/>
                        <w:left w:val="none" w:sz="0" w:space="0" w:color="auto"/>
                        <w:bottom w:val="none" w:sz="0" w:space="0" w:color="auto"/>
                        <w:right w:val="none" w:sz="0" w:space="0" w:color="auto"/>
                      </w:divBdr>
                    </w:div>
                  </w:divsChild>
                </w:div>
                <w:div w:id="397870951">
                  <w:marLeft w:val="0"/>
                  <w:marRight w:val="0"/>
                  <w:marTop w:val="0"/>
                  <w:marBottom w:val="0"/>
                  <w:divBdr>
                    <w:top w:val="none" w:sz="0" w:space="0" w:color="auto"/>
                    <w:left w:val="none" w:sz="0" w:space="0" w:color="auto"/>
                    <w:bottom w:val="none" w:sz="0" w:space="0" w:color="auto"/>
                    <w:right w:val="none" w:sz="0" w:space="0" w:color="auto"/>
                  </w:divBdr>
                  <w:divsChild>
                    <w:div w:id="443502311">
                      <w:marLeft w:val="0"/>
                      <w:marRight w:val="0"/>
                      <w:marTop w:val="0"/>
                      <w:marBottom w:val="0"/>
                      <w:divBdr>
                        <w:top w:val="none" w:sz="0" w:space="0" w:color="auto"/>
                        <w:left w:val="none" w:sz="0" w:space="0" w:color="auto"/>
                        <w:bottom w:val="none" w:sz="0" w:space="0" w:color="auto"/>
                        <w:right w:val="none" w:sz="0" w:space="0" w:color="auto"/>
                      </w:divBdr>
                    </w:div>
                  </w:divsChild>
                </w:div>
                <w:div w:id="1761372992">
                  <w:marLeft w:val="0"/>
                  <w:marRight w:val="0"/>
                  <w:marTop w:val="0"/>
                  <w:marBottom w:val="0"/>
                  <w:divBdr>
                    <w:top w:val="none" w:sz="0" w:space="0" w:color="auto"/>
                    <w:left w:val="none" w:sz="0" w:space="0" w:color="auto"/>
                    <w:bottom w:val="none" w:sz="0" w:space="0" w:color="auto"/>
                    <w:right w:val="none" w:sz="0" w:space="0" w:color="auto"/>
                  </w:divBdr>
                  <w:divsChild>
                    <w:div w:id="2073574333">
                      <w:marLeft w:val="0"/>
                      <w:marRight w:val="0"/>
                      <w:marTop w:val="0"/>
                      <w:marBottom w:val="0"/>
                      <w:divBdr>
                        <w:top w:val="none" w:sz="0" w:space="0" w:color="auto"/>
                        <w:left w:val="none" w:sz="0" w:space="0" w:color="auto"/>
                        <w:bottom w:val="none" w:sz="0" w:space="0" w:color="auto"/>
                        <w:right w:val="none" w:sz="0" w:space="0" w:color="auto"/>
                      </w:divBdr>
                    </w:div>
                  </w:divsChild>
                </w:div>
                <w:div w:id="307249761">
                  <w:marLeft w:val="0"/>
                  <w:marRight w:val="0"/>
                  <w:marTop w:val="0"/>
                  <w:marBottom w:val="0"/>
                  <w:divBdr>
                    <w:top w:val="none" w:sz="0" w:space="0" w:color="auto"/>
                    <w:left w:val="none" w:sz="0" w:space="0" w:color="auto"/>
                    <w:bottom w:val="none" w:sz="0" w:space="0" w:color="auto"/>
                    <w:right w:val="none" w:sz="0" w:space="0" w:color="auto"/>
                  </w:divBdr>
                  <w:divsChild>
                    <w:div w:id="738674380">
                      <w:marLeft w:val="0"/>
                      <w:marRight w:val="0"/>
                      <w:marTop w:val="0"/>
                      <w:marBottom w:val="0"/>
                      <w:divBdr>
                        <w:top w:val="none" w:sz="0" w:space="0" w:color="auto"/>
                        <w:left w:val="none" w:sz="0" w:space="0" w:color="auto"/>
                        <w:bottom w:val="none" w:sz="0" w:space="0" w:color="auto"/>
                        <w:right w:val="none" w:sz="0" w:space="0" w:color="auto"/>
                      </w:divBdr>
                    </w:div>
                  </w:divsChild>
                </w:div>
                <w:div w:id="1242527691">
                  <w:marLeft w:val="0"/>
                  <w:marRight w:val="0"/>
                  <w:marTop w:val="0"/>
                  <w:marBottom w:val="0"/>
                  <w:divBdr>
                    <w:top w:val="none" w:sz="0" w:space="0" w:color="auto"/>
                    <w:left w:val="none" w:sz="0" w:space="0" w:color="auto"/>
                    <w:bottom w:val="none" w:sz="0" w:space="0" w:color="auto"/>
                    <w:right w:val="none" w:sz="0" w:space="0" w:color="auto"/>
                  </w:divBdr>
                  <w:divsChild>
                    <w:div w:id="292950653">
                      <w:marLeft w:val="0"/>
                      <w:marRight w:val="0"/>
                      <w:marTop w:val="0"/>
                      <w:marBottom w:val="0"/>
                      <w:divBdr>
                        <w:top w:val="none" w:sz="0" w:space="0" w:color="auto"/>
                        <w:left w:val="none" w:sz="0" w:space="0" w:color="auto"/>
                        <w:bottom w:val="none" w:sz="0" w:space="0" w:color="auto"/>
                        <w:right w:val="none" w:sz="0" w:space="0" w:color="auto"/>
                      </w:divBdr>
                    </w:div>
                  </w:divsChild>
                </w:div>
                <w:div w:id="1889485116">
                  <w:marLeft w:val="0"/>
                  <w:marRight w:val="0"/>
                  <w:marTop w:val="0"/>
                  <w:marBottom w:val="0"/>
                  <w:divBdr>
                    <w:top w:val="none" w:sz="0" w:space="0" w:color="auto"/>
                    <w:left w:val="none" w:sz="0" w:space="0" w:color="auto"/>
                    <w:bottom w:val="none" w:sz="0" w:space="0" w:color="auto"/>
                    <w:right w:val="none" w:sz="0" w:space="0" w:color="auto"/>
                  </w:divBdr>
                  <w:divsChild>
                    <w:div w:id="1202520454">
                      <w:marLeft w:val="0"/>
                      <w:marRight w:val="0"/>
                      <w:marTop w:val="0"/>
                      <w:marBottom w:val="0"/>
                      <w:divBdr>
                        <w:top w:val="none" w:sz="0" w:space="0" w:color="auto"/>
                        <w:left w:val="none" w:sz="0" w:space="0" w:color="auto"/>
                        <w:bottom w:val="none" w:sz="0" w:space="0" w:color="auto"/>
                        <w:right w:val="none" w:sz="0" w:space="0" w:color="auto"/>
                      </w:divBdr>
                    </w:div>
                  </w:divsChild>
                </w:div>
                <w:div w:id="702754238">
                  <w:marLeft w:val="0"/>
                  <w:marRight w:val="0"/>
                  <w:marTop w:val="0"/>
                  <w:marBottom w:val="0"/>
                  <w:divBdr>
                    <w:top w:val="none" w:sz="0" w:space="0" w:color="auto"/>
                    <w:left w:val="none" w:sz="0" w:space="0" w:color="auto"/>
                    <w:bottom w:val="none" w:sz="0" w:space="0" w:color="auto"/>
                    <w:right w:val="none" w:sz="0" w:space="0" w:color="auto"/>
                  </w:divBdr>
                  <w:divsChild>
                    <w:div w:id="1193953937">
                      <w:marLeft w:val="0"/>
                      <w:marRight w:val="0"/>
                      <w:marTop w:val="0"/>
                      <w:marBottom w:val="0"/>
                      <w:divBdr>
                        <w:top w:val="none" w:sz="0" w:space="0" w:color="auto"/>
                        <w:left w:val="none" w:sz="0" w:space="0" w:color="auto"/>
                        <w:bottom w:val="none" w:sz="0" w:space="0" w:color="auto"/>
                        <w:right w:val="none" w:sz="0" w:space="0" w:color="auto"/>
                      </w:divBdr>
                    </w:div>
                  </w:divsChild>
                </w:div>
                <w:div w:id="70783904">
                  <w:marLeft w:val="0"/>
                  <w:marRight w:val="0"/>
                  <w:marTop w:val="0"/>
                  <w:marBottom w:val="0"/>
                  <w:divBdr>
                    <w:top w:val="none" w:sz="0" w:space="0" w:color="auto"/>
                    <w:left w:val="none" w:sz="0" w:space="0" w:color="auto"/>
                    <w:bottom w:val="none" w:sz="0" w:space="0" w:color="auto"/>
                    <w:right w:val="none" w:sz="0" w:space="0" w:color="auto"/>
                  </w:divBdr>
                  <w:divsChild>
                    <w:div w:id="1964723492">
                      <w:marLeft w:val="0"/>
                      <w:marRight w:val="0"/>
                      <w:marTop w:val="0"/>
                      <w:marBottom w:val="0"/>
                      <w:divBdr>
                        <w:top w:val="none" w:sz="0" w:space="0" w:color="auto"/>
                        <w:left w:val="none" w:sz="0" w:space="0" w:color="auto"/>
                        <w:bottom w:val="none" w:sz="0" w:space="0" w:color="auto"/>
                        <w:right w:val="none" w:sz="0" w:space="0" w:color="auto"/>
                      </w:divBdr>
                    </w:div>
                  </w:divsChild>
                </w:div>
                <w:div w:id="1806924796">
                  <w:marLeft w:val="0"/>
                  <w:marRight w:val="0"/>
                  <w:marTop w:val="0"/>
                  <w:marBottom w:val="0"/>
                  <w:divBdr>
                    <w:top w:val="none" w:sz="0" w:space="0" w:color="auto"/>
                    <w:left w:val="none" w:sz="0" w:space="0" w:color="auto"/>
                    <w:bottom w:val="none" w:sz="0" w:space="0" w:color="auto"/>
                    <w:right w:val="none" w:sz="0" w:space="0" w:color="auto"/>
                  </w:divBdr>
                  <w:divsChild>
                    <w:div w:id="1801457417">
                      <w:marLeft w:val="0"/>
                      <w:marRight w:val="0"/>
                      <w:marTop w:val="0"/>
                      <w:marBottom w:val="0"/>
                      <w:divBdr>
                        <w:top w:val="none" w:sz="0" w:space="0" w:color="auto"/>
                        <w:left w:val="none" w:sz="0" w:space="0" w:color="auto"/>
                        <w:bottom w:val="none" w:sz="0" w:space="0" w:color="auto"/>
                        <w:right w:val="none" w:sz="0" w:space="0" w:color="auto"/>
                      </w:divBdr>
                    </w:div>
                  </w:divsChild>
                </w:div>
                <w:div w:id="177542576">
                  <w:marLeft w:val="0"/>
                  <w:marRight w:val="0"/>
                  <w:marTop w:val="0"/>
                  <w:marBottom w:val="0"/>
                  <w:divBdr>
                    <w:top w:val="none" w:sz="0" w:space="0" w:color="auto"/>
                    <w:left w:val="none" w:sz="0" w:space="0" w:color="auto"/>
                    <w:bottom w:val="none" w:sz="0" w:space="0" w:color="auto"/>
                    <w:right w:val="none" w:sz="0" w:space="0" w:color="auto"/>
                  </w:divBdr>
                  <w:divsChild>
                    <w:div w:id="653988725">
                      <w:marLeft w:val="0"/>
                      <w:marRight w:val="0"/>
                      <w:marTop w:val="0"/>
                      <w:marBottom w:val="0"/>
                      <w:divBdr>
                        <w:top w:val="none" w:sz="0" w:space="0" w:color="auto"/>
                        <w:left w:val="none" w:sz="0" w:space="0" w:color="auto"/>
                        <w:bottom w:val="none" w:sz="0" w:space="0" w:color="auto"/>
                        <w:right w:val="none" w:sz="0" w:space="0" w:color="auto"/>
                      </w:divBdr>
                    </w:div>
                  </w:divsChild>
                </w:div>
                <w:div w:id="1872644901">
                  <w:marLeft w:val="0"/>
                  <w:marRight w:val="0"/>
                  <w:marTop w:val="0"/>
                  <w:marBottom w:val="0"/>
                  <w:divBdr>
                    <w:top w:val="none" w:sz="0" w:space="0" w:color="auto"/>
                    <w:left w:val="none" w:sz="0" w:space="0" w:color="auto"/>
                    <w:bottom w:val="none" w:sz="0" w:space="0" w:color="auto"/>
                    <w:right w:val="none" w:sz="0" w:space="0" w:color="auto"/>
                  </w:divBdr>
                  <w:divsChild>
                    <w:div w:id="439375677">
                      <w:marLeft w:val="0"/>
                      <w:marRight w:val="0"/>
                      <w:marTop w:val="0"/>
                      <w:marBottom w:val="0"/>
                      <w:divBdr>
                        <w:top w:val="none" w:sz="0" w:space="0" w:color="auto"/>
                        <w:left w:val="none" w:sz="0" w:space="0" w:color="auto"/>
                        <w:bottom w:val="none" w:sz="0" w:space="0" w:color="auto"/>
                        <w:right w:val="none" w:sz="0" w:space="0" w:color="auto"/>
                      </w:divBdr>
                    </w:div>
                  </w:divsChild>
                </w:div>
                <w:div w:id="760562610">
                  <w:marLeft w:val="0"/>
                  <w:marRight w:val="0"/>
                  <w:marTop w:val="0"/>
                  <w:marBottom w:val="0"/>
                  <w:divBdr>
                    <w:top w:val="none" w:sz="0" w:space="0" w:color="auto"/>
                    <w:left w:val="none" w:sz="0" w:space="0" w:color="auto"/>
                    <w:bottom w:val="none" w:sz="0" w:space="0" w:color="auto"/>
                    <w:right w:val="none" w:sz="0" w:space="0" w:color="auto"/>
                  </w:divBdr>
                  <w:divsChild>
                    <w:div w:id="1791316358">
                      <w:marLeft w:val="0"/>
                      <w:marRight w:val="0"/>
                      <w:marTop w:val="0"/>
                      <w:marBottom w:val="0"/>
                      <w:divBdr>
                        <w:top w:val="none" w:sz="0" w:space="0" w:color="auto"/>
                        <w:left w:val="none" w:sz="0" w:space="0" w:color="auto"/>
                        <w:bottom w:val="none" w:sz="0" w:space="0" w:color="auto"/>
                        <w:right w:val="none" w:sz="0" w:space="0" w:color="auto"/>
                      </w:divBdr>
                    </w:div>
                  </w:divsChild>
                </w:div>
                <w:div w:id="1778598119">
                  <w:marLeft w:val="0"/>
                  <w:marRight w:val="0"/>
                  <w:marTop w:val="0"/>
                  <w:marBottom w:val="0"/>
                  <w:divBdr>
                    <w:top w:val="none" w:sz="0" w:space="0" w:color="auto"/>
                    <w:left w:val="none" w:sz="0" w:space="0" w:color="auto"/>
                    <w:bottom w:val="none" w:sz="0" w:space="0" w:color="auto"/>
                    <w:right w:val="none" w:sz="0" w:space="0" w:color="auto"/>
                  </w:divBdr>
                  <w:divsChild>
                    <w:div w:id="379206953">
                      <w:marLeft w:val="0"/>
                      <w:marRight w:val="0"/>
                      <w:marTop w:val="0"/>
                      <w:marBottom w:val="0"/>
                      <w:divBdr>
                        <w:top w:val="none" w:sz="0" w:space="0" w:color="auto"/>
                        <w:left w:val="none" w:sz="0" w:space="0" w:color="auto"/>
                        <w:bottom w:val="none" w:sz="0" w:space="0" w:color="auto"/>
                        <w:right w:val="none" w:sz="0" w:space="0" w:color="auto"/>
                      </w:divBdr>
                    </w:div>
                  </w:divsChild>
                </w:div>
                <w:div w:id="435373615">
                  <w:marLeft w:val="0"/>
                  <w:marRight w:val="0"/>
                  <w:marTop w:val="0"/>
                  <w:marBottom w:val="0"/>
                  <w:divBdr>
                    <w:top w:val="none" w:sz="0" w:space="0" w:color="auto"/>
                    <w:left w:val="none" w:sz="0" w:space="0" w:color="auto"/>
                    <w:bottom w:val="none" w:sz="0" w:space="0" w:color="auto"/>
                    <w:right w:val="none" w:sz="0" w:space="0" w:color="auto"/>
                  </w:divBdr>
                  <w:divsChild>
                    <w:div w:id="25102837">
                      <w:marLeft w:val="0"/>
                      <w:marRight w:val="0"/>
                      <w:marTop w:val="0"/>
                      <w:marBottom w:val="0"/>
                      <w:divBdr>
                        <w:top w:val="none" w:sz="0" w:space="0" w:color="auto"/>
                        <w:left w:val="none" w:sz="0" w:space="0" w:color="auto"/>
                        <w:bottom w:val="none" w:sz="0" w:space="0" w:color="auto"/>
                        <w:right w:val="none" w:sz="0" w:space="0" w:color="auto"/>
                      </w:divBdr>
                    </w:div>
                  </w:divsChild>
                </w:div>
                <w:div w:id="80226749">
                  <w:marLeft w:val="0"/>
                  <w:marRight w:val="0"/>
                  <w:marTop w:val="0"/>
                  <w:marBottom w:val="0"/>
                  <w:divBdr>
                    <w:top w:val="none" w:sz="0" w:space="0" w:color="auto"/>
                    <w:left w:val="none" w:sz="0" w:space="0" w:color="auto"/>
                    <w:bottom w:val="none" w:sz="0" w:space="0" w:color="auto"/>
                    <w:right w:val="none" w:sz="0" w:space="0" w:color="auto"/>
                  </w:divBdr>
                  <w:divsChild>
                    <w:div w:id="480584753">
                      <w:marLeft w:val="0"/>
                      <w:marRight w:val="0"/>
                      <w:marTop w:val="0"/>
                      <w:marBottom w:val="0"/>
                      <w:divBdr>
                        <w:top w:val="none" w:sz="0" w:space="0" w:color="auto"/>
                        <w:left w:val="none" w:sz="0" w:space="0" w:color="auto"/>
                        <w:bottom w:val="none" w:sz="0" w:space="0" w:color="auto"/>
                        <w:right w:val="none" w:sz="0" w:space="0" w:color="auto"/>
                      </w:divBdr>
                    </w:div>
                  </w:divsChild>
                </w:div>
                <w:div w:id="500237246">
                  <w:marLeft w:val="0"/>
                  <w:marRight w:val="0"/>
                  <w:marTop w:val="0"/>
                  <w:marBottom w:val="0"/>
                  <w:divBdr>
                    <w:top w:val="none" w:sz="0" w:space="0" w:color="auto"/>
                    <w:left w:val="none" w:sz="0" w:space="0" w:color="auto"/>
                    <w:bottom w:val="none" w:sz="0" w:space="0" w:color="auto"/>
                    <w:right w:val="none" w:sz="0" w:space="0" w:color="auto"/>
                  </w:divBdr>
                  <w:divsChild>
                    <w:div w:id="1457915748">
                      <w:marLeft w:val="0"/>
                      <w:marRight w:val="0"/>
                      <w:marTop w:val="0"/>
                      <w:marBottom w:val="0"/>
                      <w:divBdr>
                        <w:top w:val="none" w:sz="0" w:space="0" w:color="auto"/>
                        <w:left w:val="none" w:sz="0" w:space="0" w:color="auto"/>
                        <w:bottom w:val="none" w:sz="0" w:space="0" w:color="auto"/>
                        <w:right w:val="none" w:sz="0" w:space="0" w:color="auto"/>
                      </w:divBdr>
                    </w:div>
                  </w:divsChild>
                </w:div>
                <w:div w:id="355934938">
                  <w:marLeft w:val="0"/>
                  <w:marRight w:val="0"/>
                  <w:marTop w:val="0"/>
                  <w:marBottom w:val="0"/>
                  <w:divBdr>
                    <w:top w:val="none" w:sz="0" w:space="0" w:color="auto"/>
                    <w:left w:val="none" w:sz="0" w:space="0" w:color="auto"/>
                    <w:bottom w:val="none" w:sz="0" w:space="0" w:color="auto"/>
                    <w:right w:val="none" w:sz="0" w:space="0" w:color="auto"/>
                  </w:divBdr>
                  <w:divsChild>
                    <w:div w:id="5334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97221">
          <w:marLeft w:val="0"/>
          <w:marRight w:val="0"/>
          <w:marTop w:val="0"/>
          <w:marBottom w:val="0"/>
          <w:divBdr>
            <w:top w:val="none" w:sz="0" w:space="0" w:color="auto"/>
            <w:left w:val="none" w:sz="0" w:space="0" w:color="auto"/>
            <w:bottom w:val="none" w:sz="0" w:space="0" w:color="auto"/>
            <w:right w:val="none" w:sz="0" w:space="0" w:color="auto"/>
          </w:divBdr>
        </w:div>
        <w:div w:id="1271812062">
          <w:marLeft w:val="0"/>
          <w:marRight w:val="0"/>
          <w:marTop w:val="0"/>
          <w:marBottom w:val="0"/>
          <w:divBdr>
            <w:top w:val="none" w:sz="0" w:space="0" w:color="auto"/>
            <w:left w:val="none" w:sz="0" w:space="0" w:color="auto"/>
            <w:bottom w:val="none" w:sz="0" w:space="0" w:color="auto"/>
            <w:right w:val="none" w:sz="0" w:space="0" w:color="auto"/>
          </w:divBdr>
          <w:divsChild>
            <w:div w:id="728268781">
              <w:marLeft w:val="-75"/>
              <w:marRight w:val="0"/>
              <w:marTop w:val="30"/>
              <w:marBottom w:val="30"/>
              <w:divBdr>
                <w:top w:val="none" w:sz="0" w:space="0" w:color="auto"/>
                <w:left w:val="none" w:sz="0" w:space="0" w:color="auto"/>
                <w:bottom w:val="none" w:sz="0" w:space="0" w:color="auto"/>
                <w:right w:val="none" w:sz="0" w:space="0" w:color="auto"/>
              </w:divBdr>
              <w:divsChild>
                <w:div w:id="1236548958">
                  <w:marLeft w:val="0"/>
                  <w:marRight w:val="0"/>
                  <w:marTop w:val="0"/>
                  <w:marBottom w:val="0"/>
                  <w:divBdr>
                    <w:top w:val="none" w:sz="0" w:space="0" w:color="auto"/>
                    <w:left w:val="none" w:sz="0" w:space="0" w:color="auto"/>
                    <w:bottom w:val="none" w:sz="0" w:space="0" w:color="auto"/>
                    <w:right w:val="none" w:sz="0" w:space="0" w:color="auto"/>
                  </w:divBdr>
                  <w:divsChild>
                    <w:div w:id="1337881089">
                      <w:marLeft w:val="0"/>
                      <w:marRight w:val="0"/>
                      <w:marTop w:val="0"/>
                      <w:marBottom w:val="0"/>
                      <w:divBdr>
                        <w:top w:val="none" w:sz="0" w:space="0" w:color="auto"/>
                        <w:left w:val="none" w:sz="0" w:space="0" w:color="auto"/>
                        <w:bottom w:val="none" w:sz="0" w:space="0" w:color="auto"/>
                        <w:right w:val="none" w:sz="0" w:space="0" w:color="auto"/>
                      </w:divBdr>
                    </w:div>
                  </w:divsChild>
                </w:div>
                <w:div w:id="1420449111">
                  <w:marLeft w:val="0"/>
                  <w:marRight w:val="0"/>
                  <w:marTop w:val="0"/>
                  <w:marBottom w:val="0"/>
                  <w:divBdr>
                    <w:top w:val="none" w:sz="0" w:space="0" w:color="auto"/>
                    <w:left w:val="none" w:sz="0" w:space="0" w:color="auto"/>
                    <w:bottom w:val="none" w:sz="0" w:space="0" w:color="auto"/>
                    <w:right w:val="none" w:sz="0" w:space="0" w:color="auto"/>
                  </w:divBdr>
                  <w:divsChild>
                    <w:div w:id="1596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3012">
          <w:marLeft w:val="0"/>
          <w:marRight w:val="0"/>
          <w:marTop w:val="0"/>
          <w:marBottom w:val="0"/>
          <w:divBdr>
            <w:top w:val="none" w:sz="0" w:space="0" w:color="auto"/>
            <w:left w:val="none" w:sz="0" w:space="0" w:color="auto"/>
            <w:bottom w:val="none" w:sz="0" w:space="0" w:color="auto"/>
            <w:right w:val="none" w:sz="0" w:space="0" w:color="auto"/>
          </w:divBdr>
        </w:div>
        <w:div w:id="1178538339">
          <w:marLeft w:val="0"/>
          <w:marRight w:val="0"/>
          <w:marTop w:val="0"/>
          <w:marBottom w:val="0"/>
          <w:divBdr>
            <w:top w:val="none" w:sz="0" w:space="0" w:color="auto"/>
            <w:left w:val="none" w:sz="0" w:space="0" w:color="auto"/>
            <w:bottom w:val="none" w:sz="0" w:space="0" w:color="auto"/>
            <w:right w:val="none" w:sz="0" w:space="0" w:color="auto"/>
          </w:divBdr>
        </w:div>
      </w:divsChild>
    </w:div>
    <w:div w:id="164395692">
      <w:bodyDiv w:val="1"/>
      <w:marLeft w:val="0"/>
      <w:marRight w:val="0"/>
      <w:marTop w:val="0"/>
      <w:marBottom w:val="0"/>
      <w:divBdr>
        <w:top w:val="none" w:sz="0" w:space="0" w:color="auto"/>
        <w:left w:val="none" w:sz="0" w:space="0" w:color="auto"/>
        <w:bottom w:val="none" w:sz="0" w:space="0" w:color="auto"/>
        <w:right w:val="none" w:sz="0" w:space="0" w:color="auto"/>
      </w:divBdr>
    </w:div>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272254726">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066147415">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sgovernance.co.uk/index.php/081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uklink@xoserve.com" TargetMode="External"/><Relationship Id="rId17" Type="http://schemas.openxmlformats.org/officeDocument/2006/relationships/package" Target="embeddings/Microsoft_PowerPoint_Presentation.ppt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change/customer-change-register/xrn-5615-establishingamending-a-gas-vacant-site-process-modification-0819/" TargetMode="External"/><Relationship Id="rId5" Type="http://schemas.openxmlformats.org/officeDocument/2006/relationships/numbering" Target="numbering.xml"/><Relationship Id="rId15" Type="http://schemas.openxmlformats.org/officeDocument/2006/relationships/hyperlink" Target="https://umbraco.xoserve.com/media/qjplbao2/xrn5615-establishing-amending-a-gas-vacant-site-process-mod0819-solution-options.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gt-unc.co.uk/igt16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7D44A3C27349878F4D436992CADD3A"/>
        <w:category>
          <w:name w:val="General"/>
          <w:gallery w:val="placeholder"/>
        </w:category>
        <w:types>
          <w:type w:val="bbPlcHdr"/>
        </w:types>
        <w:behaviors>
          <w:behavior w:val="content"/>
        </w:behaviors>
        <w:guid w:val="{D7BECE8E-DBB2-41DC-9844-F03E08AF4464}"/>
      </w:docPartPr>
      <w:docPartBody>
        <w:p w:rsidR="001B2716" w:rsidRDefault="00DB5FE7" w:rsidP="00DB5FE7">
          <w:pPr>
            <w:pStyle w:val="EC7D44A3C27349878F4D436992CADD3A"/>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E7"/>
    <w:rsid w:val="00036C57"/>
    <w:rsid w:val="000E252F"/>
    <w:rsid w:val="00197753"/>
    <w:rsid w:val="001B2716"/>
    <w:rsid w:val="002308C6"/>
    <w:rsid w:val="002B2E6C"/>
    <w:rsid w:val="002D307E"/>
    <w:rsid w:val="003F22C6"/>
    <w:rsid w:val="004C68E2"/>
    <w:rsid w:val="005405DE"/>
    <w:rsid w:val="00694C19"/>
    <w:rsid w:val="006E22EB"/>
    <w:rsid w:val="007C02EB"/>
    <w:rsid w:val="00821060"/>
    <w:rsid w:val="00BD0B11"/>
    <w:rsid w:val="00C954DC"/>
    <w:rsid w:val="00CC1625"/>
    <w:rsid w:val="00DB0A12"/>
    <w:rsid w:val="00DB5F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FE7"/>
    <w:rPr>
      <w:color w:val="808080"/>
    </w:rPr>
  </w:style>
  <w:style w:type="paragraph" w:customStyle="1" w:styleId="EC7D44A3C27349878F4D436992CADD3A">
    <w:name w:val="EC7D44A3C27349878F4D436992CADD3A"/>
    <w:rsid w:val="00DB5F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2497C3D8F507488A9CDD43D440A310" ma:contentTypeVersion="9" ma:contentTypeDescription="Create a new document." ma:contentTypeScope="" ma:versionID="f0b7d57ef7209a77ee40aff37bb95d76">
  <xsd:schema xmlns:xsd="http://www.w3.org/2001/XMLSchema" xmlns:xs="http://www.w3.org/2001/XMLSchema" xmlns:p="http://schemas.microsoft.com/office/2006/metadata/properties" xmlns:ns2="13af0b2b-8185-4f6e-b1da-6ba5995e69fd" xmlns:ns3="103fba77-31dd-4780-83f9-c54f26c3a260" targetNamespace="http://schemas.microsoft.com/office/2006/metadata/properties" ma:root="true" ma:fieldsID="18f129e198fdc70392cb2045533f5cc8" ns2:_="" ns3:_="">
    <xsd:import namespace="13af0b2b-8185-4f6e-b1da-6ba5995e69fd"/>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f0b2b-8185-4f6e-b1da-6ba5995e6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03fba77-31dd-4780-83f9-c54f26c3a260">
      <UserInfo>
        <DisplayName>Paul Orsler</DisplayName>
        <AccountId>16</AccountId>
        <AccountType/>
      </UserInfo>
    </SharedWithUsers>
  </documentManagement>
</p:properties>
</file>

<file path=customXml/itemProps1.xml><?xml version="1.0" encoding="utf-8"?>
<ds:datastoreItem xmlns:ds="http://schemas.openxmlformats.org/officeDocument/2006/customXml" ds:itemID="{2EA5C6E6-711B-4C97-AE99-376D9F7E457C}">
  <ds:schemaRefs>
    <ds:schemaRef ds:uri="http://schemas.openxmlformats.org/officeDocument/2006/bibliography"/>
  </ds:schemaRefs>
</ds:datastoreItem>
</file>

<file path=customXml/itemProps2.xml><?xml version="1.0" encoding="utf-8"?>
<ds:datastoreItem xmlns:ds="http://schemas.openxmlformats.org/officeDocument/2006/customXml" ds:itemID="{61350B0F-2547-4323-AD3C-42B480D99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f0b2b-8185-4f6e-b1da-6ba5995e69fd"/>
    <ds:schemaRef ds:uri="103fba77-31dd-4780-83f9-c54f26c3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103fba77-31dd-4780-83f9-c54f26c3a260"/>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Pages>
  <Words>1504</Words>
  <Characters>8573</Characters>
  <Application>Microsoft Office Word</Application>
  <DocSecurity>0</DocSecurity>
  <Lines>71</Lines>
  <Paragraphs>20</Paragraphs>
  <ScaleCrop>false</ScaleCrop>
  <Company>National Grid</Company>
  <LinksUpToDate>false</LinksUpToDate>
  <CharactersWithSpaces>10057</CharactersWithSpaces>
  <SharedDoc>false</SharedDoc>
  <HLinks>
    <vt:vector size="24" baseType="variant">
      <vt:variant>
        <vt:i4>1638470</vt:i4>
      </vt:variant>
      <vt:variant>
        <vt:i4>9</vt:i4>
      </vt:variant>
      <vt:variant>
        <vt:i4>0</vt:i4>
      </vt:variant>
      <vt:variant>
        <vt:i4>5</vt:i4>
      </vt:variant>
      <vt:variant>
        <vt:lpwstr>https://www.igt-unc.co.uk/igt168/</vt:lpwstr>
      </vt:variant>
      <vt:variant>
        <vt:lpwstr/>
      </vt:variant>
      <vt:variant>
        <vt:i4>3145833</vt:i4>
      </vt:variant>
      <vt:variant>
        <vt:i4>6</vt:i4>
      </vt:variant>
      <vt:variant>
        <vt:i4>0</vt:i4>
      </vt:variant>
      <vt:variant>
        <vt:i4>5</vt:i4>
      </vt:variant>
      <vt:variant>
        <vt:lpwstr>https://www.gasgovernance.co.uk/index.php/0819</vt:lpwstr>
      </vt:variant>
      <vt:variant>
        <vt:lpwstr/>
      </vt:variant>
      <vt:variant>
        <vt:i4>6815836</vt:i4>
      </vt:variant>
      <vt:variant>
        <vt:i4>3</vt:i4>
      </vt:variant>
      <vt:variant>
        <vt:i4>0</vt:i4>
      </vt:variant>
      <vt:variant>
        <vt:i4>5</vt:i4>
      </vt:variant>
      <vt:variant>
        <vt:lpwstr>mailto:uklink@xoserve.com</vt:lpwstr>
      </vt:variant>
      <vt:variant>
        <vt:lpwstr/>
      </vt:variant>
      <vt:variant>
        <vt:i4>7667816</vt:i4>
      </vt:variant>
      <vt:variant>
        <vt:i4>0</vt:i4>
      </vt:variant>
      <vt:variant>
        <vt:i4>0</vt:i4>
      </vt:variant>
      <vt:variant>
        <vt:i4>5</vt:i4>
      </vt:variant>
      <vt:variant>
        <vt:lpwstr>https://www.xoserve.com/change/customer-change-register/xrn-5615-establishingamending-a-gas-vacant-site-process-modification-0819/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Loraine O'Shaughnessy</cp:lastModifiedBy>
  <cp:revision>28</cp:revision>
  <cp:lastPrinted>2019-02-08T06:31:00Z</cp:lastPrinted>
  <dcterms:created xsi:type="dcterms:W3CDTF">2024-02-10T04:31:00Z</dcterms:created>
  <dcterms:modified xsi:type="dcterms:W3CDTF">2024-02-14T12:09:00Z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0x010100302497C3D8F507488A9CDD43D440A310</vt:lpwstr>
  </property>
  <property fmtid="{D5CDD505-2E9C-101B-9397-08002B2CF9AE}" pid="3" name="_NewReviewCycle">
    <vt:lpwstr/>
  </property>
  <property fmtid="{D5CDD505-2E9C-101B-9397-08002B2CF9AE}" pid="4" name="MediaServiceImageTags">
    <vt:lpwstr/>
  </property>
</Properties>
</file>